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9E17" w14:textId="77777777" w:rsidR="00F17C82" w:rsidRDefault="00F17C82" w:rsidP="00F17C82">
      <w:pPr>
        <w:rPr>
          <w:b/>
          <w:bCs/>
        </w:rPr>
      </w:pPr>
    </w:p>
    <w:p w14:paraId="23209D71" w14:textId="77777777" w:rsidR="00F17C82" w:rsidRDefault="00F17C82" w:rsidP="00F17C82">
      <w:pPr>
        <w:rPr>
          <w:b/>
          <w:bCs/>
        </w:rPr>
      </w:pPr>
    </w:p>
    <w:p w14:paraId="3544BDA9" w14:textId="3A0E39A1" w:rsidR="00F17C82" w:rsidRDefault="00945FDE" w:rsidP="00F17C82">
      <w:pPr>
        <w:framePr w:wrap="around" w:vAnchor="page" w:hAnchor="page" w:x="443" w:y="795" w:anchorLock="1"/>
      </w:pPr>
      <w:r w:rsidRPr="00945FDE">
        <w:rPr>
          <w:noProof/>
        </w:rPr>
        <w:drawing>
          <wp:inline distT="0" distB="0" distL="0" distR="0" wp14:anchorId="54F5807A" wp14:editId="08EAFD90">
            <wp:extent cx="903605" cy="640715"/>
            <wp:effectExtent l="0" t="0" r="0" b="6985"/>
            <wp:docPr id="15139586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605" cy="640715"/>
                    </a:xfrm>
                    <a:prstGeom prst="rect">
                      <a:avLst/>
                    </a:prstGeom>
                    <a:noFill/>
                    <a:ln>
                      <a:noFill/>
                    </a:ln>
                  </pic:spPr>
                </pic:pic>
              </a:graphicData>
            </a:graphic>
          </wp:inline>
        </w:drawing>
      </w:r>
    </w:p>
    <w:p w14:paraId="292CCC6B" w14:textId="3B4BC7D4" w:rsidR="00F17C82" w:rsidRDefault="00F17C82" w:rsidP="00F17C82">
      <w:pPr>
        <w:pStyle w:val="hoofdingdienst"/>
        <w:framePr w:w="7072" w:h="1006" w:hSpace="187" w:wrap="around" w:vAnchor="page" w:hAnchor="page" w:x="3022" w:y="1145" w:anchorLock="1"/>
        <w:spacing w:line="240" w:lineRule="exact"/>
      </w:pPr>
    </w:p>
    <w:p w14:paraId="36AAFE69" w14:textId="77777777" w:rsidR="00F17C82" w:rsidRDefault="00F17C82" w:rsidP="00F17C82">
      <w:pPr>
        <w:pStyle w:val="hoofdingdienst"/>
        <w:framePr w:w="7072" w:h="1006" w:hSpace="187" w:wrap="around" w:vAnchor="page" w:hAnchor="page" w:x="3022" w:y="1145" w:anchorLock="1"/>
        <w:spacing w:line="240" w:lineRule="exact"/>
      </w:pPr>
    </w:p>
    <w:p w14:paraId="58EEDE4E" w14:textId="70E387B7" w:rsidR="00F17C82" w:rsidRDefault="0089530A" w:rsidP="00D747A4">
      <w:pPr>
        <w:pStyle w:val="hoofdingdienst"/>
        <w:framePr w:w="7072" w:h="1006" w:hSpace="187" w:wrap="around" w:vAnchor="page" w:hAnchor="page" w:x="3022" w:y="1145" w:anchorLock="1"/>
        <w:spacing w:line="240" w:lineRule="exact"/>
      </w:pPr>
      <w:r>
        <w:t xml:space="preserve">Toetsing </w:t>
      </w:r>
      <w:proofErr w:type="spellStart"/>
      <w:r>
        <w:t>groendak</w:t>
      </w:r>
      <w:proofErr w:type="spellEnd"/>
      <w:r w:rsidR="00D747A4">
        <w:t xml:space="preserve"> </w:t>
      </w:r>
      <w:r w:rsidR="002D2732">
        <w:t>– stad Gent</w:t>
      </w:r>
    </w:p>
    <w:p w14:paraId="69532457" w14:textId="38572B57" w:rsidR="002D2732" w:rsidRPr="005C6F53" w:rsidRDefault="002D2732" w:rsidP="002D2732">
      <w:pPr>
        <w:spacing w:line="240" w:lineRule="auto"/>
        <w:rPr>
          <w:b/>
          <w:bCs/>
        </w:rPr>
      </w:pPr>
      <w:r w:rsidRPr="00F17C82">
        <w:rPr>
          <w:b/>
          <w:bCs/>
        </w:rPr>
        <w:t>Wa</w:t>
      </w:r>
      <w:r>
        <w:rPr>
          <w:b/>
          <w:bCs/>
        </w:rPr>
        <w:t>t vooraf ging:</w:t>
      </w:r>
      <w:r w:rsidR="005C6F53">
        <w:rPr>
          <w:b/>
          <w:bCs/>
        </w:rPr>
        <w:br/>
      </w:r>
      <w:r w:rsidRPr="003871A3">
        <w:rPr>
          <w:i/>
          <w:iCs/>
        </w:rPr>
        <w:t xml:space="preserve">Vanaf </w:t>
      </w:r>
      <w:r w:rsidR="00A5286B" w:rsidRPr="003871A3">
        <w:rPr>
          <w:i/>
          <w:iCs/>
        </w:rPr>
        <w:t>2</w:t>
      </w:r>
      <w:r w:rsidRPr="003871A3">
        <w:rPr>
          <w:i/>
          <w:iCs/>
        </w:rPr>
        <w:t xml:space="preserve"> </w:t>
      </w:r>
      <w:r w:rsidR="00A5286B" w:rsidRPr="003871A3">
        <w:rPr>
          <w:i/>
          <w:iCs/>
        </w:rPr>
        <w:t xml:space="preserve">oktober 2023 </w:t>
      </w:r>
      <w:r w:rsidRPr="003871A3">
        <w:rPr>
          <w:i/>
          <w:iCs/>
        </w:rPr>
        <w:t>is de gewijzigde gewestelijke verordening hemelwater van toepassing</w:t>
      </w:r>
      <w:r w:rsidR="005C6F53">
        <w:rPr>
          <w:i/>
          <w:iCs/>
        </w:rPr>
        <w:t xml:space="preserve">. </w:t>
      </w:r>
      <w:r w:rsidRPr="003871A3">
        <w:rPr>
          <w:i/>
          <w:iCs/>
        </w:rPr>
        <w:t>De wijziging van de</w:t>
      </w:r>
      <w:r w:rsidR="00D04552" w:rsidRPr="003871A3">
        <w:rPr>
          <w:i/>
          <w:iCs/>
        </w:rPr>
        <w:t>ze</w:t>
      </w:r>
      <w:r w:rsidRPr="003871A3">
        <w:rPr>
          <w:i/>
          <w:iCs/>
        </w:rPr>
        <w:t xml:space="preserve"> verordening heeft ook een aantal onmiddellijke gevolgen voor de toepassing van het algemeen bouwreglement van de stad Gent</w:t>
      </w:r>
      <w:r w:rsidR="00D04552" w:rsidRPr="003871A3">
        <w:rPr>
          <w:i/>
          <w:iCs/>
        </w:rPr>
        <w:t xml:space="preserve"> (ABR)</w:t>
      </w:r>
      <w:r w:rsidRPr="003871A3">
        <w:rPr>
          <w:i/>
          <w:iCs/>
        </w:rPr>
        <w:t xml:space="preserve">, meer bepaald voor </w:t>
      </w:r>
      <w:r w:rsidR="00A5286B" w:rsidRPr="003871A3">
        <w:rPr>
          <w:i/>
          <w:iCs/>
        </w:rPr>
        <w:t>artikel 3.7 en 3.</w:t>
      </w:r>
      <w:r w:rsidR="0043704C" w:rsidRPr="0011104F">
        <w:rPr>
          <w:i/>
          <w:iCs/>
        </w:rPr>
        <w:t>8</w:t>
      </w:r>
      <w:r w:rsidR="00A5286B" w:rsidRPr="003871A3">
        <w:rPr>
          <w:i/>
          <w:iCs/>
        </w:rPr>
        <w:t xml:space="preserve"> uit het ABR</w:t>
      </w:r>
      <w:r w:rsidRPr="003871A3">
        <w:rPr>
          <w:i/>
          <w:iCs/>
        </w:rPr>
        <w:t xml:space="preserve">. Bepalingen </w:t>
      </w:r>
      <w:r w:rsidR="00D04552" w:rsidRPr="003871A3">
        <w:rPr>
          <w:i/>
          <w:iCs/>
        </w:rPr>
        <w:t xml:space="preserve">in het ABR </w:t>
      </w:r>
      <w:r w:rsidRPr="003871A3">
        <w:rPr>
          <w:i/>
          <w:iCs/>
        </w:rPr>
        <w:t xml:space="preserve">die in strijd zijn met de gewestelijke verordening </w:t>
      </w:r>
      <w:r w:rsidR="00E2565A">
        <w:rPr>
          <w:i/>
          <w:iCs/>
        </w:rPr>
        <w:t>moeten buiten toepassing gelaten worden</w:t>
      </w:r>
      <w:r w:rsidR="00A5286B" w:rsidRPr="003871A3">
        <w:rPr>
          <w:i/>
          <w:iCs/>
        </w:rPr>
        <w:t xml:space="preserve"> (artikel 3.7)</w:t>
      </w:r>
      <w:r w:rsidRPr="003871A3">
        <w:rPr>
          <w:i/>
          <w:iCs/>
        </w:rPr>
        <w:t>, bepalingen die strenger zijn, blijven wel bestaan</w:t>
      </w:r>
      <w:r w:rsidR="00A5286B" w:rsidRPr="003871A3">
        <w:rPr>
          <w:i/>
          <w:iCs/>
        </w:rPr>
        <w:t xml:space="preserve"> (artikel 3.8).</w:t>
      </w:r>
      <w:r w:rsidRPr="003871A3">
        <w:rPr>
          <w:i/>
          <w:iCs/>
        </w:rPr>
        <w:t xml:space="preserve"> </w:t>
      </w:r>
      <w:r w:rsidR="007D4B62">
        <w:rPr>
          <w:i/>
          <w:iCs/>
        </w:rPr>
        <w:t>Je</w:t>
      </w:r>
      <w:r w:rsidRPr="003871A3">
        <w:rPr>
          <w:i/>
          <w:iCs/>
        </w:rPr>
        <w:t xml:space="preserve"> moet dus beide verordeningen raadplegen</w:t>
      </w:r>
      <w:r w:rsidR="002A15BA">
        <w:rPr>
          <w:i/>
          <w:iCs/>
        </w:rPr>
        <w:t xml:space="preserve"> en zowel de gewestelijke aanstiplijst hemelwater als dit formulier met extra vragen van Stad Gent toevoegen aan je omgevingsvergunningsaanvraag. </w:t>
      </w:r>
      <w:r w:rsidRPr="003871A3">
        <w:rPr>
          <w:i/>
          <w:iCs/>
        </w:rPr>
        <w:t>Meer info vind</w:t>
      </w:r>
      <w:r w:rsidR="004545D9">
        <w:rPr>
          <w:i/>
          <w:iCs/>
        </w:rPr>
        <w:t xml:space="preserve"> je</w:t>
      </w:r>
      <w:r w:rsidRPr="003871A3">
        <w:rPr>
          <w:i/>
          <w:iCs/>
        </w:rPr>
        <w:t xml:space="preserve"> </w:t>
      </w:r>
      <w:r w:rsidR="005236B6" w:rsidRPr="003871A3">
        <w:rPr>
          <w:i/>
          <w:iCs/>
        </w:rPr>
        <w:t xml:space="preserve">op het einde van dit document en op de website van </w:t>
      </w:r>
      <w:r w:rsidR="00CF45E9">
        <w:rPr>
          <w:i/>
          <w:iCs/>
        </w:rPr>
        <w:t xml:space="preserve">de </w:t>
      </w:r>
      <w:r w:rsidR="005236B6" w:rsidRPr="003871A3">
        <w:rPr>
          <w:i/>
          <w:iCs/>
        </w:rPr>
        <w:t>stad G</w:t>
      </w:r>
      <w:r w:rsidR="009372DA" w:rsidRPr="003871A3">
        <w:rPr>
          <w:i/>
          <w:iCs/>
        </w:rPr>
        <w:t>ent</w:t>
      </w:r>
      <w:r w:rsidRPr="003871A3">
        <w:rPr>
          <w:i/>
          <w:iCs/>
        </w:rPr>
        <w:t>.</w:t>
      </w:r>
    </w:p>
    <w:p w14:paraId="202550AB" w14:textId="4950A53F" w:rsidR="00B50C4F" w:rsidRPr="005C6F53" w:rsidRDefault="002D2732" w:rsidP="002D2732">
      <w:pPr>
        <w:spacing w:line="240" w:lineRule="auto"/>
        <w:rPr>
          <w:b/>
          <w:bCs/>
        </w:rPr>
      </w:pPr>
      <w:r w:rsidRPr="00F17C82">
        <w:rPr>
          <w:b/>
          <w:bCs/>
        </w:rPr>
        <w:t>Waarvoor dient dit formuli</w:t>
      </w:r>
      <w:r>
        <w:rPr>
          <w:b/>
          <w:bCs/>
        </w:rPr>
        <w:t>er?</w:t>
      </w:r>
      <w:r w:rsidR="005C6F53">
        <w:rPr>
          <w:b/>
          <w:bCs/>
        </w:rPr>
        <w:br/>
      </w:r>
      <w:r>
        <w:rPr>
          <w:i/>
          <w:iCs/>
        </w:rPr>
        <w:t xml:space="preserve">De gegevens worden gebruikt in kader van </w:t>
      </w:r>
      <w:r w:rsidR="003C1EF1">
        <w:rPr>
          <w:i/>
          <w:iCs/>
        </w:rPr>
        <w:t xml:space="preserve">het </w:t>
      </w:r>
      <w:r>
        <w:rPr>
          <w:i/>
          <w:iCs/>
        </w:rPr>
        <w:t>aftoets</w:t>
      </w:r>
      <w:r w:rsidR="003C1EF1">
        <w:rPr>
          <w:i/>
          <w:iCs/>
        </w:rPr>
        <w:t>en</w:t>
      </w:r>
      <w:r>
        <w:rPr>
          <w:i/>
          <w:iCs/>
        </w:rPr>
        <w:t xml:space="preserve"> van de bepalingen</w:t>
      </w:r>
      <w:r w:rsidR="00D94539">
        <w:rPr>
          <w:i/>
          <w:iCs/>
        </w:rPr>
        <w:t xml:space="preserve"> rond hemelwater</w:t>
      </w:r>
      <w:r>
        <w:rPr>
          <w:i/>
          <w:iCs/>
        </w:rPr>
        <w:t xml:space="preserve"> </w:t>
      </w:r>
      <w:r w:rsidR="00D94539">
        <w:rPr>
          <w:i/>
          <w:iCs/>
        </w:rPr>
        <w:t xml:space="preserve">in het </w:t>
      </w:r>
      <w:r w:rsidR="00D94539" w:rsidRPr="004E1656">
        <w:rPr>
          <w:i/>
          <w:iCs/>
        </w:rPr>
        <w:t>algemeen bouwreglement van</w:t>
      </w:r>
      <w:r w:rsidR="00CF45E9" w:rsidRPr="004E1656">
        <w:rPr>
          <w:i/>
          <w:iCs/>
        </w:rPr>
        <w:t xml:space="preserve"> de</w:t>
      </w:r>
      <w:r w:rsidR="00D94539" w:rsidRPr="004E1656">
        <w:rPr>
          <w:i/>
          <w:iCs/>
        </w:rPr>
        <w:t xml:space="preserve"> stad Gent</w:t>
      </w:r>
      <w:r w:rsidRPr="004E1656">
        <w:rPr>
          <w:i/>
          <w:iCs/>
        </w:rPr>
        <w:t xml:space="preserve">. </w:t>
      </w:r>
      <w:r w:rsidR="006B4DF3" w:rsidRPr="004E1656">
        <w:rPr>
          <w:i/>
          <w:iCs/>
        </w:rPr>
        <w:t xml:space="preserve">De opzet is dat nieuwe platte daken die niet gebruikt worden voor de opvang en hergebruik van hemelwater als </w:t>
      </w:r>
      <w:proofErr w:type="spellStart"/>
      <w:r w:rsidR="006B4DF3" w:rsidRPr="004E1656">
        <w:rPr>
          <w:i/>
          <w:iCs/>
        </w:rPr>
        <w:t>groendak</w:t>
      </w:r>
      <w:proofErr w:type="spellEnd"/>
      <w:r w:rsidR="006B4DF3" w:rsidRPr="004E1656">
        <w:rPr>
          <w:i/>
          <w:iCs/>
        </w:rPr>
        <w:t xml:space="preserve"> aangelegd moeten worden.</w:t>
      </w:r>
    </w:p>
    <w:p w14:paraId="61B4C766" w14:textId="77777777" w:rsidR="00F17C82" w:rsidRDefault="00F17C82" w:rsidP="00F17C82">
      <w:pPr>
        <w:pStyle w:val="Kop2"/>
        <w:pBdr>
          <w:top w:val="single" w:sz="4" w:space="1" w:color="auto"/>
          <w:left w:val="single" w:sz="4" w:space="4" w:color="auto"/>
          <w:bottom w:val="single" w:sz="4" w:space="1" w:color="auto"/>
          <w:right w:val="single" w:sz="4" w:space="4" w:color="auto"/>
        </w:pBdr>
        <w:tabs>
          <w:tab w:val="left" w:pos="5880"/>
        </w:tabs>
      </w:pPr>
      <w:r>
        <w:t>GEGEVENS OVER HET BOUWPROJECT</w:t>
      </w:r>
      <w:r>
        <w:tab/>
      </w:r>
    </w:p>
    <w:p w14:paraId="6F5288A4" w14:textId="48AE4822" w:rsidR="00CD3C2B" w:rsidRPr="0011104F" w:rsidRDefault="0043704C" w:rsidP="00CC06C0">
      <w:pPr>
        <w:pStyle w:val="Kop2"/>
        <w:numPr>
          <w:ilvl w:val="0"/>
          <w:numId w:val="1"/>
        </w:numPr>
        <w:tabs>
          <w:tab w:val="left" w:pos="284"/>
        </w:tabs>
        <w:ind w:left="0" w:firstLine="0"/>
        <w:rPr>
          <w:color w:val="FFFFFF" w:themeColor="background1"/>
        </w:rPr>
      </w:pPr>
      <w:r w:rsidRPr="0011104F">
        <w:rPr>
          <w:color w:val="FFFFFF" w:themeColor="background1"/>
        </w:rPr>
        <w:t>Wat is de oppervlakte van het nieuwe platte dak</w:t>
      </w:r>
      <w:r w:rsidR="00443DCB" w:rsidRPr="0011104F">
        <w:rPr>
          <w:color w:val="FFFFFF" w:themeColor="background1"/>
        </w:rPr>
        <w:t>?</w:t>
      </w:r>
    </w:p>
    <w:p w14:paraId="57BB91B7" w14:textId="58825349" w:rsidR="00507AD8" w:rsidRPr="0011104F" w:rsidRDefault="0043704C" w:rsidP="00BC32F3">
      <w:r w:rsidRPr="00CB21C4">
        <w:rPr>
          <w:i/>
          <w:sz w:val="18"/>
          <w:szCs w:val="18"/>
        </w:rPr>
        <w:t>Een nieuw plat dak is conform artikel 3.8 van het ABR een nieuwe dakoppervlakte</w:t>
      </w:r>
      <w:r w:rsidR="00362CBA">
        <w:rPr>
          <w:i/>
          <w:sz w:val="18"/>
          <w:szCs w:val="18"/>
        </w:rPr>
        <w:t xml:space="preserve"> groter dan 40m²</w:t>
      </w:r>
      <w:r w:rsidR="00443DCB" w:rsidRPr="00CB21C4">
        <w:rPr>
          <w:i/>
          <w:sz w:val="18"/>
          <w:szCs w:val="18"/>
        </w:rPr>
        <w:t>, met een hellingsgraad tot 15 graden,</w:t>
      </w:r>
      <w:r w:rsidRPr="00CB21C4">
        <w:rPr>
          <w:i/>
          <w:sz w:val="18"/>
          <w:szCs w:val="18"/>
        </w:rPr>
        <w:t xml:space="preserve"> op een nieuwe of herbouwde constructie, of op een uitbreiding bij een verbouwing.</w:t>
      </w:r>
      <w:r w:rsidR="00507AD8" w:rsidRPr="0011104F">
        <w:rPr>
          <w:i/>
          <w:sz w:val="18"/>
          <w:szCs w:val="18"/>
        </w:rPr>
        <w:t xml:space="preserve">  </w:t>
      </w:r>
      <w:r w:rsidR="00CE589E" w:rsidRPr="00CE589E">
        <w:rPr>
          <w:rFonts w:asciiTheme="minorHAnsi" w:hAnsiTheme="minorHAnsi" w:cstheme="minorHAnsi"/>
          <w:i/>
          <w:sz w:val="18"/>
          <w:szCs w:val="18"/>
        </w:rPr>
        <w:t xml:space="preserve">Met horizontale oppervlakte bedoelen we </w:t>
      </w:r>
      <w:r w:rsidR="00CE589E" w:rsidRPr="00CE589E">
        <w:rPr>
          <w:rFonts w:asciiTheme="minorHAnsi" w:hAnsiTheme="minorHAnsi" w:cstheme="minorHAnsi"/>
          <w:bCs/>
          <w:i/>
          <w:sz w:val="18"/>
        </w:rPr>
        <w:t>de oppervlakte van de projectie van de buitenafmetingen van de overdekte constructie op een horizontaal vlak.</w:t>
      </w:r>
      <w:r w:rsidR="00CE589E" w:rsidRPr="00CE589E">
        <w:t xml:space="preserve"> </w:t>
      </w:r>
    </w:p>
    <w:p w14:paraId="0406A25E" w14:textId="0365F86B" w:rsidR="00374BB1" w:rsidRPr="0011104F" w:rsidRDefault="00374BB1" w:rsidP="00BC32F3">
      <w:r w:rsidRPr="0011104F">
        <w:t xml:space="preserve">Wordt er een </w:t>
      </w:r>
      <w:r w:rsidRPr="004F0A95">
        <w:rPr>
          <w:b/>
          <w:bCs/>
        </w:rPr>
        <w:t>nieuw plat dak</w:t>
      </w:r>
      <w:r w:rsidRPr="0011104F">
        <w:t xml:space="preserve"> aangelegd?</w:t>
      </w:r>
    </w:p>
    <w:p w14:paraId="771E33D3" w14:textId="77777777" w:rsidR="004101ED" w:rsidRPr="004E1656" w:rsidRDefault="00374BB1" w:rsidP="00F37D67">
      <w:pPr>
        <w:spacing w:after="0" w:line="240" w:lineRule="auto"/>
      </w:pPr>
      <w:r w:rsidRPr="004E1656">
        <w:t xml:space="preserve">O </w:t>
      </w:r>
      <w:r w:rsidR="0073446C" w:rsidRPr="004E1656">
        <w:t>N</w:t>
      </w:r>
      <w:r w:rsidRPr="004E1656">
        <w:t>ee, u hoeft dit formulier niet verder in te vullen</w:t>
      </w:r>
      <w:r w:rsidR="0073446C" w:rsidRPr="004E1656">
        <w:t>.</w:t>
      </w:r>
    </w:p>
    <w:p w14:paraId="1C16B5BB" w14:textId="7A39C3CB" w:rsidR="00074D6A" w:rsidRPr="004E1656" w:rsidRDefault="00F37D67" w:rsidP="00F37D67">
      <w:pPr>
        <w:spacing w:after="0" w:line="240" w:lineRule="auto"/>
      </w:pPr>
      <w:r w:rsidRPr="004E1656">
        <w:t xml:space="preserve">O Ja, </w:t>
      </w:r>
      <w:r w:rsidR="00074D6A" w:rsidRPr="004E1656">
        <w:t>maar</w:t>
      </w:r>
      <w:r w:rsidR="00FD7C18" w:rsidRPr="004E1656">
        <w:t>:</w:t>
      </w:r>
    </w:p>
    <w:p w14:paraId="35B2C7D4" w14:textId="1D71A635" w:rsidR="00074D6A" w:rsidRPr="004E1656" w:rsidRDefault="00074D6A" w:rsidP="0066439A">
      <w:pPr>
        <w:spacing w:after="0" w:line="240" w:lineRule="auto"/>
        <w:ind w:firstLine="142"/>
      </w:pPr>
      <w:r w:rsidRPr="004E1656">
        <w:t xml:space="preserve">het gaat over een </w:t>
      </w:r>
      <w:proofErr w:type="spellStart"/>
      <w:r w:rsidRPr="004E1656">
        <w:t>heraanleg</w:t>
      </w:r>
      <w:proofErr w:type="spellEnd"/>
      <w:r w:rsidRPr="004E1656">
        <w:t xml:space="preserve"> van een dak op een bestaande constructie;</w:t>
      </w:r>
    </w:p>
    <w:p w14:paraId="411A6F0C" w14:textId="629E7809" w:rsidR="00074D6A" w:rsidRPr="004E1656" w:rsidRDefault="00074D6A" w:rsidP="0066439A">
      <w:pPr>
        <w:spacing w:after="0" w:line="240" w:lineRule="auto"/>
        <w:ind w:firstLine="142"/>
      </w:pPr>
      <w:r w:rsidRPr="004E1656">
        <w:t>het gaat om een nieuwe dakoppervlakte van louter verticale uitbreidingen;</w:t>
      </w:r>
    </w:p>
    <w:p w14:paraId="4719E9C0" w14:textId="6D1A16F1" w:rsidR="00074D6A" w:rsidRPr="004E1656" w:rsidRDefault="00074D6A" w:rsidP="0066439A">
      <w:pPr>
        <w:spacing w:after="0" w:line="240" w:lineRule="auto"/>
        <w:ind w:left="142"/>
      </w:pPr>
      <w:r w:rsidRPr="004E1656">
        <w:t>het gaat om een oppervlakte waar het hemelwater dat erop valt op natuurlijke wijze kan infiltreren op eigen terrein;</w:t>
      </w:r>
    </w:p>
    <w:p w14:paraId="79C45E07" w14:textId="087AB430" w:rsidR="00074D6A" w:rsidRPr="004E1656" w:rsidRDefault="00074D6A" w:rsidP="0066439A">
      <w:pPr>
        <w:spacing w:after="0" w:line="240" w:lineRule="auto"/>
        <w:ind w:left="142"/>
      </w:pPr>
      <w:r w:rsidRPr="004E1656">
        <w:t>het gaat over een eengezinswoning met een dakoppervlakte tot en met 100 m² aangesloten op een hemelwaterput</w:t>
      </w:r>
      <w:r w:rsidR="00FD7C18" w:rsidRPr="004E1656">
        <w:t>.</w:t>
      </w:r>
    </w:p>
    <w:p w14:paraId="6D6A5072" w14:textId="27DA0522" w:rsidR="00374BB1" w:rsidRDefault="00074D6A" w:rsidP="0066439A">
      <w:pPr>
        <w:spacing w:after="0" w:line="240" w:lineRule="auto"/>
        <w:ind w:firstLine="142"/>
      </w:pPr>
      <w:r w:rsidRPr="004E1656">
        <w:t>U</w:t>
      </w:r>
      <w:r w:rsidR="00F37D67" w:rsidRPr="004E1656">
        <w:t xml:space="preserve"> hoeft dit formulier niet verder in te vullen.</w:t>
      </w:r>
      <w:r w:rsidR="00374BB1" w:rsidRPr="004E1656">
        <w:br/>
        <w:t xml:space="preserve">O </w:t>
      </w:r>
      <w:r w:rsidR="0073446C" w:rsidRPr="004E1656">
        <w:t>J</w:t>
      </w:r>
      <w:r w:rsidR="00374BB1" w:rsidRPr="004E1656">
        <w:t>a</w:t>
      </w:r>
      <w:r w:rsidR="00FD7C18" w:rsidRPr="004E1656">
        <w:t>,</w:t>
      </w:r>
      <w:r w:rsidRPr="004E1656">
        <w:t xml:space="preserve"> en het project valt niet onder bovenstaande uitzonderingen, </w:t>
      </w:r>
      <w:r w:rsidR="00374BB1" w:rsidRPr="004E1656">
        <w:t>vul onderstaande vragen in</w:t>
      </w:r>
      <w:r w:rsidR="0073446C" w:rsidRPr="004E1656">
        <w:t>.</w:t>
      </w:r>
    </w:p>
    <w:p w14:paraId="79F6EF54" w14:textId="77777777" w:rsidR="00F37D67" w:rsidRPr="0011104F" w:rsidRDefault="00F37D67" w:rsidP="00F37D67">
      <w:pPr>
        <w:spacing w:after="0" w:line="240" w:lineRule="auto"/>
      </w:pPr>
    </w:p>
    <w:p w14:paraId="4733F235" w14:textId="49170BC8" w:rsidR="000D3254" w:rsidRPr="000D3254" w:rsidRDefault="004F0A95" w:rsidP="00BC32F3">
      <w:pPr>
        <w:rPr>
          <w:i/>
          <w:iCs/>
        </w:rPr>
      </w:pPr>
      <w:r w:rsidRPr="00CB21C4">
        <w:t xml:space="preserve">Vul de totale horizontale oppervlakte in van de </w:t>
      </w:r>
      <w:r w:rsidRPr="004F0A95">
        <w:rPr>
          <w:b/>
          <w:bCs/>
        </w:rPr>
        <w:t xml:space="preserve">nieuwe </w:t>
      </w:r>
      <w:r w:rsidRPr="003369FB">
        <w:rPr>
          <w:b/>
          <w:bCs/>
        </w:rPr>
        <w:t>platte</w:t>
      </w:r>
      <w:r w:rsidRPr="004F0A95">
        <w:rPr>
          <w:b/>
          <w:bCs/>
        </w:rPr>
        <w:t xml:space="preserve"> daken</w:t>
      </w:r>
      <w:r w:rsidR="000D3254">
        <w:rPr>
          <w:b/>
          <w:bCs/>
        </w:rPr>
        <w:t xml:space="preserve"> </w:t>
      </w:r>
      <w:r w:rsidR="000D3254" w:rsidRPr="000D3254">
        <w:t xml:space="preserve">die </w:t>
      </w:r>
      <w:r w:rsidR="00B65B5A" w:rsidRPr="00B65B5A">
        <w:rPr>
          <w:b/>
          <w:bCs/>
        </w:rPr>
        <w:t>NIET</w:t>
      </w:r>
      <w:r w:rsidR="000D3254" w:rsidRPr="000D3254">
        <w:t xml:space="preserve"> aangelegd worden als </w:t>
      </w:r>
      <w:proofErr w:type="spellStart"/>
      <w:r w:rsidR="000D3254" w:rsidRPr="000D3254">
        <w:t>groendak</w:t>
      </w:r>
      <w:proofErr w:type="spellEnd"/>
      <w:r w:rsidR="000D3254">
        <w:t xml:space="preserve">: ……………………….. m² </w:t>
      </w:r>
      <w:r w:rsidR="000D3254">
        <w:br/>
      </w:r>
      <w:r w:rsidRPr="0011104F">
        <w:t xml:space="preserve">= </w:t>
      </w:r>
      <w:r w:rsidRPr="0011104F">
        <w:rPr>
          <w:i/>
          <w:iCs/>
        </w:rPr>
        <w:t>opp.1</w:t>
      </w:r>
      <w:r w:rsidR="000D3254">
        <w:rPr>
          <w:i/>
          <w:iCs/>
        </w:rPr>
        <w:br/>
      </w:r>
      <w:r w:rsidR="000D3254">
        <w:rPr>
          <w:i/>
          <w:iCs/>
        </w:rPr>
        <w:br/>
      </w:r>
      <w:r w:rsidR="00B65B5A">
        <w:t xml:space="preserve">Deel van opp. 1 </w:t>
      </w:r>
      <w:r w:rsidR="000D3254" w:rsidRPr="000D3254">
        <w:t>d</w:t>
      </w:r>
      <w:r w:rsidR="00B65B5A">
        <w:t xml:space="preserve">at </w:t>
      </w:r>
      <w:r w:rsidR="000D3254" w:rsidRPr="000D3254">
        <w:t xml:space="preserve">niet aangelegd </w:t>
      </w:r>
      <w:r w:rsidR="000D3254">
        <w:t>k</w:t>
      </w:r>
      <w:r w:rsidR="00B65B5A">
        <w:t xml:space="preserve">an </w:t>
      </w:r>
      <w:r w:rsidR="000D3254">
        <w:t xml:space="preserve">worden als </w:t>
      </w:r>
      <w:proofErr w:type="spellStart"/>
      <w:r w:rsidR="000D3254">
        <w:t>groendak</w:t>
      </w:r>
      <w:proofErr w:type="spellEnd"/>
      <w:r w:rsidR="000D3254">
        <w:t xml:space="preserve"> omdat het gaat om een </w:t>
      </w:r>
      <w:r w:rsidR="0061247B" w:rsidRPr="0061247B">
        <w:rPr>
          <w:b/>
          <w:bCs/>
        </w:rPr>
        <w:t>veranda,</w:t>
      </w:r>
      <w:r w:rsidR="0061247B">
        <w:t xml:space="preserve"> </w:t>
      </w:r>
      <w:r w:rsidR="000D3254" w:rsidRPr="000D3254">
        <w:rPr>
          <w:b/>
          <w:bCs/>
        </w:rPr>
        <w:t>luifel</w:t>
      </w:r>
      <w:r w:rsidR="00CF4AB5">
        <w:rPr>
          <w:b/>
          <w:bCs/>
        </w:rPr>
        <w:t xml:space="preserve"> of</w:t>
      </w:r>
      <w:r w:rsidR="000D3254" w:rsidRPr="000D3254">
        <w:rPr>
          <w:b/>
          <w:bCs/>
        </w:rPr>
        <w:t xml:space="preserve"> </w:t>
      </w:r>
      <w:r w:rsidR="0061247B">
        <w:rPr>
          <w:b/>
          <w:bCs/>
        </w:rPr>
        <w:t>dakterras</w:t>
      </w:r>
      <w:r w:rsidR="00CF0A69" w:rsidRPr="00CF4AB5">
        <w:t>:</w:t>
      </w:r>
      <w:r w:rsidR="000D3254">
        <w:rPr>
          <w:b/>
          <w:bCs/>
        </w:rPr>
        <w:t xml:space="preserve"> </w:t>
      </w:r>
      <w:r w:rsidR="000D3254">
        <w:t>……………………….. m²</w:t>
      </w:r>
      <w:r w:rsidR="000D3254">
        <w:rPr>
          <w:i/>
          <w:iCs/>
        </w:rPr>
        <w:br/>
        <w:t>= opp. 2</w:t>
      </w:r>
    </w:p>
    <w:p w14:paraId="59EACC18" w14:textId="3884F207" w:rsidR="000D3254" w:rsidRDefault="00B65B5A" w:rsidP="00BC32F3">
      <w:r>
        <w:lastRenderedPageBreak/>
        <w:t>Deel van opp. 1 dat</w:t>
      </w:r>
      <w:r w:rsidR="004C101E">
        <w:t xml:space="preserve"> </w:t>
      </w:r>
      <w:r w:rsidR="004C101E" w:rsidRPr="004F36FC">
        <w:rPr>
          <w:b/>
          <w:bCs/>
        </w:rPr>
        <w:t>potentieel</w:t>
      </w:r>
      <w:r>
        <w:t xml:space="preserve"> </w:t>
      </w:r>
      <w:r w:rsidRPr="004F36FC">
        <w:t>geschikt</w:t>
      </w:r>
      <w:r>
        <w:t xml:space="preserve"> is</w:t>
      </w:r>
      <w:r w:rsidR="000D3254" w:rsidRPr="000D3254">
        <w:rPr>
          <w:b/>
          <w:bCs/>
        </w:rPr>
        <w:t xml:space="preserve"> voor de aanleg van een </w:t>
      </w:r>
      <w:proofErr w:type="spellStart"/>
      <w:r w:rsidR="000D3254" w:rsidRPr="000D3254">
        <w:rPr>
          <w:b/>
          <w:bCs/>
        </w:rPr>
        <w:t>groendak</w:t>
      </w:r>
      <w:proofErr w:type="spellEnd"/>
      <w:r w:rsidR="000D3254">
        <w:t xml:space="preserve"> = opp. 1 – opp. 2</w:t>
      </w:r>
      <w:r w:rsidR="002F1156">
        <w:br/>
        <w:t xml:space="preserve">= </w:t>
      </w:r>
      <w:r w:rsidR="000D3254">
        <w:t xml:space="preserve">………………….. m² </w:t>
      </w:r>
      <w:r w:rsidR="000D3254">
        <w:rPr>
          <w:i/>
          <w:iCs/>
        </w:rPr>
        <w:br/>
        <w:t>= opp. 3</w:t>
      </w:r>
    </w:p>
    <w:p w14:paraId="5165B77C" w14:textId="7C022D40" w:rsidR="00B65B5A" w:rsidRDefault="00B65B5A" w:rsidP="00B65B5A">
      <w:pPr>
        <w:rPr>
          <w:i/>
          <w:iCs/>
        </w:rPr>
      </w:pPr>
      <w:r w:rsidRPr="00CB21C4">
        <w:t xml:space="preserve">Vul de totale horizontale oppervlakte in van de </w:t>
      </w:r>
      <w:r w:rsidRPr="004F0A95">
        <w:rPr>
          <w:b/>
          <w:bCs/>
        </w:rPr>
        <w:t xml:space="preserve">nieuwe </w:t>
      </w:r>
      <w:r w:rsidRPr="003369FB">
        <w:rPr>
          <w:b/>
          <w:bCs/>
        </w:rPr>
        <w:t>platte</w:t>
      </w:r>
      <w:r w:rsidRPr="004F0A95">
        <w:rPr>
          <w:b/>
          <w:bCs/>
        </w:rPr>
        <w:t xml:space="preserve"> daken</w:t>
      </w:r>
      <w:r>
        <w:rPr>
          <w:b/>
          <w:bCs/>
        </w:rPr>
        <w:t xml:space="preserve"> </w:t>
      </w:r>
      <w:r w:rsidRPr="000D3254">
        <w:t xml:space="preserve">die </w:t>
      </w:r>
      <w:r w:rsidRPr="00B65B5A">
        <w:rPr>
          <w:b/>
          <w:bCs/>
        </w:rPr>
        <w:t>WEL</w:t>
      </w:r>
      <w:r w:rsidRPr="000D3254">
        <w:t xml:space="preserve"> aangelegd worden als </w:t>
      </w:r>
      <w:proofErr w:type="spellStart"/>
      <w:r w:rsidRPr="00B65B5A">
        <w:rPr>
          <w:b/>
          <w:bCs/>
        </w:rPr>
        <w:t>groendak</w:t>
      </w:r>
      <w:proofErr w:type="spellEnd"/>
      <w:r>
        <w:t xml:space="preserve"> (bufferend vermogen van min. 35 l/m²): ……………………….. m² </w:t>
      </w:r>
    </w:p>
    <w:p w14:paraId="0C482276" w14:textId="465EC8C8" w:rsidR="00861DDC" w:rsidRPr="00861DDC" w:rsidRDefault="00B65B5A" w:rsidP="00861DDC">
      <w:pPr>
        <w:ind w:firstLine="708"/>
      </w:pPr>
      <w:r w:rsidRPr="0011104F">
        <w:t xml:space="preserve">Vul het bufferend vermogen in van het </w:t>
      </w:r>
      <w:proofErr w:type="spellStart"/>
      <w:r w:rsidRPr="0011104F">
        <w:t>groendak</w:t>
      </w:r>
      <w:proofErr w:type="spellEnd"/>
      <w:r w:rsidRPr="0011104F">
        <w:t>: …………… l/m²</w:t>
      </w:r>
    </w:p>
    <w:p w14:paraId="724EBF29" w14:textId="041A8AA9" w:rsidR="00AB1156" w:rsidRPr="0011104F" w:rsidRDefault="00AB1156" w:rsidP="00AB1156">
      <w:pPr>
        <w:pStyle w:val="Kop2"/>
        <w:numPr>
          <w:ilvl w:val="0"/>
          <w:numId w:val="1"/>
        </w:numPr>
        <w:tabs>
          <w:tab w:val="left" w:pos="284"/>
        </w:tabs>
        <w:ind w:left="0" w:firstLine="0"/>
        <w:rPr>
          <w:color w:val="FFFFFF" w:themeColor="background1"/>
        </w:rPr>
      </w:pPr>
      <w:r w:rsidRPr="0011104F">
        <w:rPr>
          <w:color w:val="FFFFFF" w:themeColor="background1"/>
        </w:rPr>
        <w:t xml:space="preserve">Wat is de oppervlakte van </w:t>
      </w:r>
      <w:r w:rsidR="00DE171E" w:rsidRPr="0011104F">
        <w:rPr>
          <w:color w:val="FFFFFF" w:themeColor="background1"/>
        </w:rPr>
        <w:t>de andere</w:t>
      </w:r>
      <w:r w:rsidRPr="0011104F">
        <w:rPr>
          <w:color w:val="FFFFFF" w:themeColor="background1"/>
        </w:rPr>
        <w:t xml:space="preserve"> daken?</w:t>
      </w:r>
    </w:p>
    <w:p w14:paraId="299C9863" w14:textId="77E5FDA1" w:rsidR="00ED539A" w:rsidRPr="00282164" w:rsidRDefault="00ED539A" w:rsidP="00ED539A">
      <w:pPr>
        <w:rPr>
          <w:bCs/>
          <w:i/>
          <w:sz w:val="18"/>
          <w:szCs w:val="18"/>
        </w:rPr>
      </w:pPr>
      <w:r w:rsidRPr="00282164">
        <w:rPr>
          <w:bCs/>
          <w:i/>
          <w:sz w:val="18"/>
          <w:szCs w:val="18"/>
        </w:rPr>
        <w:t xml:space="preserve">Met </w:t>
      </w:r>
      <w:r w:rsidR="00AB1156" w:rsidRPr="00282164">
        <w:rPr>
          <w:bCs/>
          <w:i/>
          <w:sz w:val="18"/>
          <w:szCs w:val="18"/>
        </w:rPr>
        <w:t xml:space="preserve">andere daken bedoelen we de horizontale projectie van de nieuwe schuine daken en bij uitbreidingen de bestaande daken .    </w:t>
      </w:r>
    </w:p>
    <w:p w14:paraId="3CD06481" w14:textId="1DB2D7D2" w:rsidR="00AB1156" w:rsidRPr="007974B9" w:rsidRDefault="00AB1156" w:rsidP="00BC32F3">
      <w:pPr>
        <w:rPr>
          <w:i/>
          <w:iCs/>
        </w:rPr>
      </w:pPr>
      <w:r w:rsidRPr="00282164">
        <w:rPr>
          <w:bCs/>
        </w:rPr>
        <w:t xml:space="preserve">Vul de </w:t>
      </w:r>
      <w:r w:rsidR="00BC32F3" w:rsidRPr="00282164">
        <w:rPr>
          <w:bCs/>
        </w:rPr>
        <w:t xml:space="preserve">totale </w:t>
      </w:r>
      <w:r w:rsidRPr="0011104F">
        <w:t xml:space="preserve">horizontale oppervlakte in </w:t>
      </w:r>
      <w:r w:rsidR="00BC32F3" w:rsidRPr="00282164">
        <w:rPr>
          <w:bCs/>
        </w:rPr>
        <w:t xml:space="preserve">van het </w:t>
      </w:r>
      <w:r w:rsidR="00BC32F3" w:rsidRPr="001713A7">
        <w:rPr>
          <w:b/>
        </w:rPr>
        <w:t>nieuwe schuine dak</w:t>
      </w:r>
      <w:r w:rsidRPr="00282164">
        <w:rPr>
          <w:bCs/>
        </w:rPr>
        <w:t>: ………</w:t>
      </w:r>
      <w:r w:rsidR="00A26B56" w:rsidRPr="00282164">
        <w:t>……………</w:t>
      </w:r>
      <w:r w:rsidR="001713A7">
        <w:t>…</w:t>
      </w:r>
      <w:r w:rsidR="00A26B56" w:rsidRPr="00282164">
        <w:t>……… m²</w:t>
      </w:r>
      <w:r w:rsidR="007974B9">
        <w:br/>
      </w:r>
      <w:r w:rsidR="005D5F3A" w:rsidRPr="00282164">
        <w:t xml:space="preserve">= </w:t>
      </w:r>
      <w:r w:rsidR="005D5F3A" w:rsidRPr="0011104F">
        <w:rPr>
          <w:i/>
          <w:iCs/>
        </w:rPr>
        <w:t>opp.</w:t>
      </w:r>
      <w:r w:rsidR="00DE3FD2">
        <w:rPr>
          <w:i/>
          <w:iCs/>
        </w:rPr>
        <w:t>4</w:t>
      </w:r>
      <w:r w:rsidR="007974B9">
        <w:rPr>
          <w:i/>
          <w:iCs/>
        </w:rPr>
        <w:br/>
      </w:r>
      <w:r w:rsidR="004056AF">
        <w:br/>
      </w:r>
      <w:r w:rsidR="004056AF">
        <w:rPr>
          <w:bCs/>
        </w:rPr>
        <w:t xml:space="preserve">Bij uitbreiding: </w:t>
      </w:r>
      <w:r w:rsidRPr="0011104F">
        <w:rPr>
          <w:bCs/>
        </w:rPr>
        <w:t xml:space="preserve">Vul de totale </w:t>
      </w:r>
      <w:r w:rsidRPr="0011104F">
        <w:t xml:space="preserve">horizontale oppervlakte in van </w:t>
      </w:r>
      <w:r w:rsidRPr="00282164">
        <w:rPr>
          <w:bCs/>
        </w:rPr>
        <w:t>het</w:t>
      </w:r>
      <w:r w:rsidR="00771754" w:rsidRPr="0011104F">
        <w:rPr>
          <w:bCs/>
        </w:rPr>
        <w:t xml:space="preserve"> </w:t>
      </w:r>
      <w:r w:rsidRPr="00216867">
        <w:rPr>
          <w:b/>
        </w:rPr>
        <w:t>bestaande dak</w:t>
      </w:r>
      <w:r w:rsidR="004056AF">
        <w:rPr>
          <w:bCs/>
        </w:rPr>
        <w:t xml:space="preserve">: </w:t>
      </w:r>
      <w:r w:rsidRPr="00282164">
        <w:t>………</w:t>
      </w:r>
      <w:r w:rsidR="004056AF">
        <w:t>…</w:t>
      </w:r>
      <w:r w:rsidR="00216867">
        <w:t>..</w:t>
      </w:r>
      <w:r w:rsidRPr="00282164">
        <w:t>…</w:t>
      </w:r>
      <w:r w:rsidR="00B50C4F" w:rsidRPr="0011104F">
        <w:t>.</w:t>
      </w:r>
      <w:r w:rsidRPr="00282164">
        <w:t xml:space="preserve"> m²</w:t>
      </w:r>
      <w:r w:rsidR="005D5F3A" w:rsidRPr="0011104F">
        <w:t xml:space="preserve"> </w:t>
      </w:r>
      <w:r w:rsidR="007974B9">
        <w:br/>
      </w:r>
      <w:r w:rsidR="005D5F3A" w:rsidRPr="0011104F">
        <w:t xml:space="preserve">= </w:t>
      </w:r>
      <w:r w:rsidR="005D5F3A" w:rsidRPr="0011104F">
        <w:rPr>
          <w:i/>
          <w:iCs/>
        </w:rPr>
        <w:t>opp.</w:t>
      </w:r>
      <w:r w:rsidR="00DE3FD2">
        <w:rPr>
          <w:i/>
          <w:iCs/>
        </w:rPr>
        <w:t>5</w:t>
      </w:r>
    </w:p>
    <w:p w14:paraId="0E76DF6E" w14:textId="77777777" w:rsidR="00893177" w:rsidRPr="0031478B" w:rsidRDefault="00893177" w:rsidP="00893177">
      <w:pPr>
        <w:pStyle w:val="Kop2"/>
        <w:numPr>
          <w:ilvl w:val="0"/>
          <w:numId w:val="1"/>
        </w:numPr>
        <w:tabs>
          <w:tab w:val="left" w:pos="284"/>
        </w:tabs>
        <w:ind w:hanging="720"/>
      </w:pPr>
      <w:r>
        <w:t>Aangetoond nuttig gebruik</w:t>
      </w:r>
    </w:p>
    <w:p w14:paraId="016625DA" w14:textId="380996C0" w:rsidR="00893177" w:rsidRPr="00282164" w:rsidRDefault="00893177" w:rsidP="00893177">
      <w:r w:rsidRPr="00282164">
        <w:rPr>
          <w:bCs/>
          <w:i/>
          <w:sz w:val="18"/>
          <w:szCs w:val="18"/>
        </w:rPr>
        <w:t xml:space="preserve">Het aangetoond nuttig hergebruik van hemelwater bepaalt de uiteindelijke bufferende werking van de hemelwaterput. Hoe meer hergebruik, hoe groter de bufferende werking. Deze bufferende werking speelt een rol in de gedeeltelijke vrijstelling voor een </w:t>
      </w:r>
      <w:proofErr w:type="spellStart"/>
      <w:r w:rsidRPr="00282164">
        <w:rPr>
          <w:bCs/>
          <w:i/>
          <w:sz w:val="18"/>
          <w:szCs w:val="18"/>
        </w:rPr>
        <w:t>groendak</w:t>
      </w:r>
      <w:proofErr w:type="spellEnd"/>
      <w:r w:rsidRPr="00282164">
        <w:rPr>
          <w:bCs/>
          <w:i/>
          <w:sz w:val="18"/>
          <w:szCs w:val="18"/>
        </w:rPr>
        <w:t xml:space="preserve"> (art</w:t>
      </w:r>
      <w:r w:rsidR="007F4D46">
        <w:rPr>
          <w:bCs/>
          <w:i/>
          <w:sz w:val="18"/>
          <w:szCs w:val="18"/>
        </w:rPr>
        <w:t>ikel</w:t>
      </w:r>
      <w:r w:rsidRPr="00282164">
        <w:rPr>
          <w:bCs/>
          <w:i/>
          <w:sz w:val="18"/>
          <w:szCs w:val="18"/>
        </w:rPr>
        <w:t xml:space="preserve"> </w:t>
      </w:r>
      <w:r w:rsidR="00AB1156" w:rsidRPr="00282164">
        <w:rPr>
          <w:bCs/>
          <w:i/>
          <w:sz w:val="18"/>
          <w:szCs w:val="18"/>
        </w:rPr>
        <w:t>3.8</w:t>
      </w:r>
      <w:r w:rsidRPr="00282164">
        <w:rPr>
          <w:bCs/>
          <w:i/>
          <w:sz w:val="18"/>
          <w:szCs w:val="18"/>
        </w:rPr>
        <w:t xml:space="preserve"> </w:t>
      </w:r>
      <w:r w:rsidR="007F4D46">
        <w:rPr>
          <w:bCs/>
          <w:i/>
          <w:sz w:val="18"/>
          <w:szCs w:val="18"/>
        </w:rPr>
        <w:t xml:space="preserve">van het </w:t>
      </w:r>
      <w:r w:rsidRPr="00282164">
        <w:rPr>
          <w:bCs/>
          <w:i/>
          <w:sz w:val="18"/>
          <w:szCs w:val="18"/>
        </w:rPr>
        <w:t>ABR)</w:t>
      </w:r>
      <w:r w:rsidR="00AB1156" w:rsidRPr="00282164">
        <w:rPr>
          <w:bCs/>
          <w:i/>
          <w:sz w:val="18"/>
          <w:szCs w:val="18"/>
        </w:rPr>
        <w:t xml:space="preserve">. </w:t>
      </w:r>
    </w:p>
    <w:p w14:paraId="46C6DA16" w14:textId="06CAD20E" w:rsidR="00272D27" w:rsidRPr="00282164" w:rsidRDefault="00BF3DF0" w:rsidP="00B85AE7">
      <w:pPr>
        <w:spacing w:after="0" w:line="240" w:lineRule="auto"/>
        <w:rPr>
          <w:bCs/>
        </w:rPr>
      </w:pPr>
      <w:r w:rsidRPr="00282164">
        <w:rPr>
          <w:bCs/>
        </w:rPr>
        <w:t xml:space="preserve">Vul het </w:t>
      </w:r>
      <w:r w:rsidR="00ED539A" w:rsidRPr="004F36FC">
        <w:rPr>
          <w:b/>
        </w:rPr>
        <w:t>aangetoond nuttig gebruik</w:t>
      </w:r>
      <w:r w:rsidR="00ED539A" w:rsidRPr="00282164">
        <w:rPr>
          <w:bCs/>
        </w:rPr>
        <w:t xml:space="preserve"> </w:t>
      </w:r>
      <w:r w:rsidR="004F36FC">
        <w:rPr>
          <w:bCs/>
        </w:rPr>
        <w:t xml:space="preserve">van </w:t>
      </w:r>
      <w:r w:rsidR="004F36FC" w:rsidRPr="004F36FC">
        <w:rPr>
          <w:b/>
        </w:rPr>
        <w:t>hemelwater</w:t>
      </w:r>
      <w:r w:rsidR="004F36FC">
        <w:rPr>
          <w:bCs/>
        </w:rPr>
        <w:t xml:space="preserve"> </w:t>
      </w:r>
      <w:r w:rsidR="006A4CD2">
        <w:rPr>
          <w:bCs/>
        </w:rPr>
        <w:t>voor het</w:t>
      </w:r>
      <w:r w:rsidR="00ED539A" w:rsidRPr="00282164">
        <w:rPr>
          <w:bCs/>
        </w:rPr>
        <w:t xml:space="preserve"> project</w:t>
      </w:r>
      <w:r w:rsidR="006A4CD2">
        <w:rPr>
          <w:bCs/>
        </w:rPr>
        <w:t xml:space="preserve"> in</w:t>
      </w:r>
      <w:r w:rsidR="00CF27DC">
        <w:rPr>
          <w:bCs/>
        </w:rPr>
        <w:t>:</w:t>
      </w:r>
      <w:r w:rsidR="006A4CD2">
        <w:rPr>
          <w:bCs/>
        </w:rPr>
        <w:t xml:space="preserve"> …</w:t>
      </w:r>
      <w:r w:rsidR="00882ADB" w:rsidRPr="00282164">
        <w:t>………</w:t>
      </w:r>
      <w:r w:rsidR="009F13C7">
        <w:t>.</w:t>
      </w:r>
      <w:r w:rsidR="00882ADB" w:rsidRPr="00282164">
        <w:t>…</w:t>
      </w:r>
      <w:r w:rsidRPr="00282164">
        <w:t>………</w:t>
      </w:r>
      <w:r w:rsidR="00882ADB" w:rsidRPr="00282164">
        <w:t xml:space="preserve">……… </w:t>
      </w:r>
      <w:r w:rsidR="00ED539A" w:rsidRPr="00282164">
        <w:rPr>
          <w:bCs/>
        </w:rPr>
        <w:t>l/maand</w:t>
      </w:r>
      <w:r w:rsidR="00C15E26">
        <w:rPr>
          <w:bCs/>
        </w:rPr>
        <w:t xml:space="preserve"> </w:t>
      </w:r>
      <w:r w:rsidR="00CC1F24">
        <w:rPr>
          <w:bCs/>
        </w:rPr>
        <w:br/>
      </w:r>
      <w:r w:rsidR="00C15E26">
        <w:rPr>
          <w:bCs/>
        </w:rPr>
        <w:t xml:space="preserve">= </w:t>
      </w:r>
      <w:r w:rsidR="00C15E26" w:rsidRPr="00CC1F24">
        <w:rPr>
          <w:bCs/>
          <w:i/>
          <w:iCs/>
        </w:rPr>
        <w:t>ANG</w:t>
      </w:r>
    </w:p>
    <w:p w14:paraId="60296516" w14:textId="2F17DE8D" w:rsidR="00E245D0" w:rsidRDefault="006A4CD2" w:rsidP="00E245D0">
      <w:pPr>
        <w:spacing w:after="0" w:line="240" w:lineRule="auto"/>
        <w:rPr>
          <w:bCs/>
          <w:i/>
          <w:sz w:val="18"/>
          <w:szCs w:val="18"/>
        </w:rPr>
      </w:pPr>
      <w:r w:rsidRPr="00B85AE7">
        <w:rPr>
          <w:bCs/>
          <w:i/>
          <w:sz w:val="18"/>
          <w:szCs w:val="18"/>
        </w:rPr>
        <w:t xml:space="preserve">Deze waarde </w:t>
      </w:r>
      <w:r>
        <w:rPr>
          <w:bCs/>
          <w:i/>
          <w:sz w:val="18"/>
          <w:szCs w:val="18"/>
        </w:rPr>
        <w:t>mag</w:t>
      </w:r>
      <w:r w:rsidRPr="00B85AE7">
        <w:rPr>
          <w:bCs/>
          <w:i/>
          <w:sz w:val="18"/>
          <w:szCs w:val="18"/>
        </w:rPr>
        <w:t xml:space="preserve"> niet groter zijn dan het volume van </w:t>
      </w:r>
      <w:r>
        <w:rPr>
          <w:bCs/>
          <w:i/>
          <w:sz w:val="18"/>
          <w:szCs w:val="18"/>
        </w:rPr>
        <w:t>de</w:t>
      </w:r>
      <w:r w:rsidRPr="00B85AE7">
        <w:rPr>
          <w:bCs/>
          <w:i/>
          <w:sz w:val="18"/>
          <w:szCs w:val="18"/>
        </w:rPr>
        <w:t xml:space="preserve"> h</w:t>
      </w:r>
      <w:r>
        <w:rPr>
          <w:bCs/>
          <w:i/>
          <w:sz w:val="18"/>
          <w:szCs w:val="18"/>
        </w:rPr>
        <w:t xml:space="preserve">emelwaterput </w:t>
      </w:r>
      <w:r w:rsidR="009F13C7">
        <w:rPr>
          <w:bCs/>
          <w:i/>
          <w:sz w:val="18"/>
          <w:szCs w:val="18"/>
        </w:rPr>
        <w:t>die</w:t>
      </w:r>
      <w:r>
        <w:rPr>
          <w:bCs/>
          <w:i/>
          <w:sz w:val="18"/>
          <w:szCs w:val="18"/>
        </w:rPr>
        <w:t xml:space="preserve"> zal geplaatst worden!</w:t>
      </w:r>
    </w:p>
    <w:p w14:paraId="396715DA" w14:textId="77777777" w:rsidR="00E245D0" w:rsidRPr="00E245D0" w:rsidRDefault="00E245D0" w:rsidP="00E245D0">
      <w:pPr>
        <w:spacing w:after="0" w:line="240" w:lineRule="auto"/>
        <w:rPr>
          <w:bCs/>
          <w:i/>
          <w:sz w:val="18"/>
          <w:szCs w:val="18"/>
        </w:rPr>
      </w:pPr>
    </w:p>
    <w:p w14:paraId="690EEBC3" w14:textId="58C77E1B" w:rsidR="00CF27DC" w:rsidRDefault="00CF27DC" w:rsidP="00B85AE7">
      <w:pPr>
        <w:spacing w:before="200"/>
        <w:rPr>
          <w:bCs/>
        </w:rPr>
      </w:pPr>
      <w:r>
        <w:rPr>
          <w:bCs/>
        </w:rPr>
        <w:t>Motiveer je berekening: ………………………………………………………………………………………………………………………</w:t>
      </w:r>
      <w:r>
        <w:rPr>
          <w:bCs/>
        </w:rPr>
        <w:br/>
        <w:t>………………………………………………………………………………………………………………………………………………………….…</w:t>
      </w:r>
    </w:p>
    <w:p w14:paraId="5CCF212F" w14:textId="17F33A43" w:rsidR="00490390" w:rsidRDefault="00490390" w:rsidP="00B85AE7">
      <w:pPr>
        <w:spacing w:before="200"/>
        <w:rPr>
          <w:bCs/>
        </w:rPr>
      </w:pPr>
      <w:r w:rsidRPr="00490390">
        <w:rPr>
          <w:bCs/>
        </w:rPr>
        <w:t>Het aangetoond nuttig gebruik kan als volgt worden berekend:</w:t>
      </w:r>
    </w:p>
    <w:p w14:paraId="7A1299BF" w14:textId="42BE1AA5" w:rsidR="00E245D0" w:rsidRPr="008756D2" w:rsidRDefault="00490390" w:rsidP="008756D2">
      <w:pPr>
        <w:rPr>
          <w:b/>
          <w:bCs/>
        </w:rPr>
      </w:pPr>
      <w:r w:rsidRPr="00490390">
        <w:rPr>
          <w:b/>
          <w:bCs/>
        </w:rPr>
        <w:t xml:space="preserve">aangetoond nuttig gebruik </w:t>
      </w:r>
      <w:r>
        <w:rPr>
          <w:b/>
          <w:bCs/>
        </w:rPr>
        <w:tab/>
      </w:r>
      <w:r w:rsidRPr="00490390">
        <w:rPr>
          <w:b/>
          <w:bCs/>
        </w:rPr>
        <w:t xml:space="preserve">= nuttig gebruik x </w:t>
      </w:r>
      <w:r>
        <w:rPr>
          <w:b/>
          <w:bCs/>
        </w:rPr>
        <w:tab/>
      </w:r>
      <w:r w:rsidRPr="00490390">
        <w:rPr>
          <w:b/>
          <w:bCs/>
        </w:rPr>
        <w:t xml:space="preserve">gebruikers x </w:t>
      </w:r>
      <w:r>
        <w:rPr>
          <w:b/>
          <w:bCs/>
        </w:rPr>
        <w:tab/>
      </w:r>
      <w:r w:rsidRPr="00490390">
        <w:rPr>
          <w:b/>
          <w:bCs/>
        </w:rPr>
        <w:t>frequentie</w:t>
      </w:r>
      <w:r w:rsidR="008756D2">
        <w:rPr>
          <w:b/>
          <w:bCs/>
        </w:rPr>
        <w:br/>
      </w:r>
      <w:r w:rsidRPr="00490390">
        <w:rPr>
          <w:b/>
          <w:bCs/>
        </w:rPr>
        <w:t xml:space="preserve">(liter/maand) </w:t>
      </w:r>
      <w:r>
        <w:rPr>
          <w:b/>
          <w:bCs/>
        </w:rPr>
        <w:tab/>
      </w:r>
      <w:r>
        <w:rPr>
          <w:b/>
          <w:bCs/>
        </w:rPr>
        <w:tab/>
      </w:r>
      <w:r>
        <w:rPr>
          <w:b/>
          <w:bCs/>
        </w:rPr>
        <w:tab/>
      </w:r>
      <w:r w:rsidRPr="00490390">
        <w:rPr>
          <w:b/>
          <w:bCs/>
        </w:rPr>
        <w:t xml:space="preserve">= (liter/dag/gebruiker) </w:t>
      </w:r>
      <w:r>
        <w:rPr>
          <w:b/>
          <w:bCs/>
        </w:rPr>
        <w:tab/>
      </w:r>
      <w:r>
        <w:rPr>
          <w:b/>
          <w:bCs/>
        </w:rPr>
        <w:tab/>
      </w:r>
      <w:r>
        <w:rPr>
          <w:b/>
          <w:bCs/>
        </w:rPr>
        <w:tab/>
      </w:r>
      <w:r w:rsidRPr="00490390">
        <w:rPr>
          <w:b/>
          <w:bCs/>
        </w:rPr>
        <w:t>(dagen/maand)</w:t>
      </w:r>
    </w:p>
    <w:p w14:paraId="42039CAA" w14:textId="783DB60F" w:rsidR="00CF27DC" w:rsidRDefault="00CD3E80" w:rsidP="00490390">
      <w:pPr>
        <w:rPr>
          <w:bCs/>
        </w:rPr>
      </w:pPr>
      <w:r w:rsidRPr="00CD3E80">
        <w:rPr>
          <w:bCs/>
        </w:rPr>
        <w:t>In onderstaande tabellen vind</w:t>
      </w:r>
      <w:r w:rsidR="009F13C7">
        <w:rPr>
          <w:bCs/>
        </w:rPr>
        <w:t xml:space="preserve"> je</w:t>
      </w:r>
      <w:r w:rsidRPr="00CD3E80">
        <w:rPr>
          <w:bCs/>
        </w:rPr>
        <w:t xml:space="preserve"> informatie over nuttig gebruik , gebruikers en de frequentie terug.</w:t>
      </w:r>
    </w:p>
    <w:tbl>
      <w:tblPr>
        <w:tblW w:w="0" w:type="auto"/>
        <w:tblBorders>
          <w:top w:val="single" w:sz="8" w:space="0" w:color="000000"/>
          <w:bottom w:val="single" w:sz="8" w:space="0" w:color="000000"/>
        </w:tblBorders>
        <w:tblLook w:val="04A0" w:firstRow="1" w:lastRow="0" w:firstColumn="1" w:lastColumn="0" w:noHBand="0" w:noVBand="1"/>
      </w:tblPr>
      <w:tblGrid>
        <w:gridCol w:w="4526"/>
        <w:gridCol w:w="4546"/>
      </w:tblGrid>
      <w:tr w:rsidR="00736539" w:rsidRPr="00D94539" w14:paraId="04E0A4DF" w14:textId="77777777" w:rsidTr="00FD7C18">
        <w:tc>
          <w:tcPr>
            <w:tcW w:w="4526" w:type="dxa"/>
            <w:tcBorders>
              <w:top w:val="single" w:sz="8" w:space="0" w:color="000000"/>
              <w:bottom w:val="single" w:sz="8" w:space="0" w:color="000000"/>
            </w:tcBorders>
            <w:shd w:val="clear" w:color="auto" w:fill="auto"/>
          </w:tcPr>
          <w:p w14:paraId="6AF62B96" w14:textId="77777777" w:rsidR="00736539" w:rsidRPr="00D94539" w:rsidRDefault="00736539" w:rsidP="0011104F">
            <w:pPr>
              <w:spacing w:line="240" w:lineRule="auto"/>
              <w:rPr>
                <w:b/>
                <w:bCs/>
                <w:color w:val="000000"/>
              </w:rPr>
            </w:pPr>
            <w:r w:rsidRPr="00D94539">
              <w:rPr>
                <w:b/>
                <w:bCs/>
                <w:color w:val="000000"/>
              </w:rPr>
              <w:t>Functie</w:t>
            </w:r>
          </w:p>
        </w:tc>
        <w:tc>
          <w:tcPr>
            <w:tcW w:w="4546" w:type="dxa"/>
            <w:tcBorders>
              <w:top w:val="single" w:sz="8" w:space="0" w:color="000000"/>
              <w:bottom w:val="single" w:sz="8" w:space="0" w:color="000000"/>
            </w:tcBorders>
            <w:shd w:val="clear" w:color="auto" w:fill="auto"/>
          </w:tcPr>
          <w:p w14:paraId="00F2FD00" w14:textId="77777777" w:rsidR="00736539" w:rsidRPr="00D94539" w:rsidRDefault="00736539" w:rsidP="0011104F">
            <w:pPr>
              <w:spacing w:line="240" w:lineRule="auto"/>
              <w:rPr>
                <w:b/>
                <w:bCs/>
                <w:color w:val="000000"/>
              </w:rPr>
            </w:pPr>
            <w:r w:rsidRPr="00D94539">
              <w:rPr>
                <w:b/>
                <w:bCs/>
                <w:color w:val="000000"/>
              </w:rPr>
              <w:t>Nuttig gebruik (liter/dag/gebruiker)</w:t>
            </w:r>
          </w:p>
        </w:tc>
      </w:tr>
      <w:tr w:rsidR="00736539" w:rsidRPr="007D718E" w14:paraId="0C79BEE0" w14:textId="77777777" w:rsidTr="00FD7C18">
        <w:tc>
          <w:tcPr>
            <w:tcW w:w="4526" w:type="dxa"/>
            <w:tcBorders>
              <w:left w:val="nil"/>
              <w:right w:val="nil"/>
            </w:tcBorders>
            <w:shd w:val="clear" w:color="auto" w:fill="auto"/>
          </w:tcPr>
          <w:p w14:paraId="3921B782" w14:textId="7A980832" w:rsidR="00736539" w:rsidRPr="0011104F" w:rsidRDefault="009F77C4" w:rsidP="0011104F">
            <w:pPr>
              <w:spacing w:line="240" w:lineRule="auto"/>
              <w:rPr>
                <w:color w:val="000000"/>
              </w:rPr>
            </w:pPr>
            <w:r w:rsidRPr="0011104F">
              <w:rPr>
                <w:color w:val="000000"/>
              </w:rPr>
              <w:t>wc</w:t>
            </w:r>
          </w:p>
        </w:tc>
        <w:tc>
          <w:tcPr>
            <w:tcW w:w="4546" w:type="dxa"/>
            <w:tcBorders>
              <w:left w:val="nil"/>
              <w:right w:val="nil"/>
            </w:tcBorders>
            <w:shd w:val="clear" w:color="auto" w:fill="auto"/>
          </w:tcPr>
          <w:p w14:paraId="5D89D9EA" w14:textId="357F4F24" w:rsidR="00736539" w:rsidRPr="007D718E" w:rsidRDefault="00E443D8" w:rsidP="0011104F">
            <w:pPr>
              <w:spacing w:line="240" w:lineRule="auto"/>
              <w:rPr>
                <w:color w:val="000000"/>
              </w:rPr>
            </w:pPr>
            <w:r w:rsidRPr="007D718E">
              <w:rPr>
                <w:color w:val="000000"/>
              </w:rPr>
              <w:t>17</w:t>
            </w:r>
          </w:p>
        </w:tc>
      </w:tr>
      <w:tr w:rsidR="00736539" w:rsidRPr="007D718E" w14:paraId="536A7034" w14:textId="77777777" w:rsidTr="00FD7C18">
        <w:tc>
          <w:tcPr>
            <w:tcW w:w="4526" w:type="dxa"/>
            <w:shd w:val="clear" w:color="auto" w:fill="auto"/>
          </w:tcPr>
          <w:p w14:paraId="359C5B30" w14:textId="700BDDFC" w:rsidR="00736539" w:rsidRPr="0011104F" w:rsidRDefault="009F77C4" w:rsidP="0011104F">
            <w:pPr>
              <w:spacing w:line="240" w:lineRule="auto"/>
              <w:rPr>
                <w:color w:val="000000"/>
              </w:rPr>
            </w:pPr>
            <w:r w:rsidRPr="0011104F">
              <w:rPr>
                <w:color w:val="000000"/>
              </w:rPr>
              <w:t>w</w:t>
            </w:r>
            <w:r w:rsidR="00736539" w:rsidRPr="0011104F">
              <w:rPr>
                <w:color w:val="000000"/>
              </w:rPr>
              <w:t>as</w:t>
            </w:r>
          </w:p>
        </w:tc>
        <w:tc>
          <w:tcPr>
            <w:tcW w:w="4546" w:type="dxa"/>
            <w:shd w:val="clear" w:color="auto" w:fill="auto"/>
          </w:tcPr>
          <w:p w14:paraId="4A6302AC" w14:textId="124FF872" w:rsidR="00736539" w:rsidRPr="007D718E" w:rsidRDefault="00E443D8" w:rsidP="0011104F">
            <w:pPr>
              <w:spacing w:line="240" w:lineRule="auto"/>
              <w:rPr>
                <w:color w:val="000000"/>
              </w:rPr>
            </w:pPr>
            <w:r w:rsidRPr="007D718E">
              <w:rPr>
                <w:color w:val="000000"/>
              </w:rPr>
              <w:t>15</w:t>
            </w:r>
          </w:p>
        </w:tc>
      </w:tr>
      <w:tr w:rsidR="00736539" w:rsidRPr="007D718E" w14:paraId="2746526E" w14:textId="77777777" w:rsidTr="00FD7C18">
        <w:tc>
          <w:tcPr>
            <w:tcW w:w="4526" w:type="dxa"/>
            <w:tcBorders>
              <w:left w:val="nil"/>
              <w:right w:val="nil"/>
            </w:tcBorders>
            <w:shd w:val="clear" w:color="auto" w:fill="auto"/>
          </w:tcPr>
          <w:p w14:paraId="355F4E10" w14:textId="20FAF679" w:rsidR="00736539" w:rsidRPr="0011104F" w:rsidRDefault="009F77C4" w:rsidP="0011104F">
            <w:pPr>
              <w:spacing w:line="240" w:lineRule="auto"/>
              <w:rPr>
                <w:color w:val="000000"/>
              </w:rPr>
            </w:pPr>
            <w:r w:rsidRPr="0011104F">
              <w:rPr>
                <w:color w:val="000000"/>
              </w:rPr>
              <w:t>t</w:t>
            </w:r>
            <w:r w:rsidR="00736539" w:rsidRPr="0011104F">
              <w:rPr>
                <w:color w:val="000000"/>
              </w:rPr>
              <w:t>uin</w:t>
            </w:r>
          </w:p>
        </w:tc>
        <w:tc>
          <w:tcPr>
            <w:tcW w:w="4546" w:type="dxa"/>
            <w:tcBorders>
              <w:left w:val="nil"/>
              <w:right w:val="nil"/>
            </w:tcBorders>
            <w:shd w:val="clear" w:color="auto" w:fill="auto"/>
          </w:tcPr>
          <w:p w14:paraId="2442871E" w14:textId="77777777" w:rsidR="00736539" w:rsidRPr="007D718E" w:rsidRDefault="00736539" w:rsidP="0011104F">
            <w:pPr>
              <w:spacing w:line="240" w:lineRule="auto"/>
              <w:rPr>
                <w:color w:val="000000"/>
              </w:rPr>
            </w:pPr>
            <w:r w:rsidRPr="007D718E">
              <w:rPr>
                <w:color w:val="000000"/>
              </w:rPr>
              <w:t>4</w:t>
            </w:r>
          </w:p>
        </w:tc>
      </w:tr>
      <w:tr w:rsidR="00736539" w:rsidRPr="007D718E" w14:paraId="2F637774" w14:textId="77777777" w:rsidTr="00FD7C18">
        <w:tc>
          <w:tcPr>
            <w:tcW w:w="4526" w:type="dxa"/>
            <w:shd w:val="clear" w:color="auto" w:fill="auto"/>
          </w:tcPr>
          <w:p w14:paraId="4FD51935" w14:textId="56CE3741" w:rsidR="00736539" w:rsidRPr="0011104F" w:rsidRDefault="009F77C4" w:rsidP="0011104F">
            <w:pPr>
              <w:spacing w:line="240" w:lineRule="auto"/>
              <w:rPr>
                <w:color w:val="000000"/>
              </w:rPr>
            </w:pPr>
            <w:r w:rsidRPr="0011104F">
              <w:rPr>
                <w:color w:val="000000"/>
              </w:rPr>
              <w:t>s</w:t>
            </w:r>
            <w:r w:rsidR="00736539" w:rsidRPr="0011104F">
              <w:rPr>
                <w:color w:val="000000"/>
              </w:rPr>
              <w:t>choonmaak</w:t>
            </w:r>
          </w:p>
        </w:tc>
        <w:tc>
          <w:tcPr>
            <w:tcW w:w="4546" w:type="dxa"/>
            <w:shd w:val="clear" w:color="auto" w:fill="auto"/>
          </w:tcPr>
          <w:p w14:paraId="3D34D887" w14:textId="402A9467" w:rsidR="00736539" w:rsidRPr="007D718E" w:rsidRDefault="00E443D8" w:rsidP="0011104F">
            <w:pPr>
              <w:spacing w:line="240" w:lineRule="auto"/>
              <w:rPr>
                <w:color w:val="000000"/>
              </w:rPr>
            </w:pPr>
            <w:r w:rsidRPr="007D718E">
              <w:rPr>
                <w:color w:val="000000"/>
              </w:rPr>
              <w:t>5</w:t>
            </w:r>
          </w:p>
        </w:tc>
      </w:tr>
    </w:tbl>
    <w:p w14:paraId="7E2BED56" w14:textId="3BCDCAD0" w:rsidR="00E245D0" w:rsidRPr="00CF27DC" w:rsidRDefault="00736539" w:rsidP="00736539">
      <w:pPr>
        <w:rPr>
          <w:bCs/>
          <w:sz w:val="18"/>
          <w:szCs w:val="18"/>
        </w:rPr>
      </w:pPr>
      <w:r w:rsidRPr="00736539">
        <w:rPr>
          <w:bCs/>
          <w:sz w:val="18"/>
          <w:szCs w:val="18"/>
        </w:rPr>
        <w:t xml:space="preserve">Tabel 1 Nuttig gebruik van hemelwater in woningen (naar </w:t>
      </w:r>
      <w:r w:rsidR="00E443D8" w:rsidRPr="00E443D8">
        <w:rPr>
          <w:bCs/>
          <w:sz w:val="18"/>
          <w:szCs w:val="18"/>
        </w:rPr>
        <w:t>Technisch achtergronddocument GSV hemelwater</w:t>
      </w:r>
      <w:r w:rsidR="00E443D8">
        <w:rPr>
          <w:bCs/>
          <w:sz w:val="18"/>
          <w:szCs w:val="18"/>
        </w:rPr>
        <w:t xml:space="preserve"> </w:t>
      </w:r>
      <w:r w:rsidR="002B3183">
        <w:rPr>
          <w:bCs/>
          <w:sz w:val="18"/>
          <w:szCs w:val="18"/>
        </w:rPr>
        <w:t xml:space="preserve">2023 </w:t>
      </w:r>
      <w:r w:rsidR="00E443D8">
        <w:rPr>
          <w:bCs/>
          <w:sz w:val="18"/>
          <w:szCs w:val="18"/>
        </w:rPr>
        <w:t xml:space="preserve">en </w:t>
      </w:r>
      <w:r w:rsidRPr="00736539">
        <w:rPr>
          <w:bCs/>
          <w:sz w:val="18"/>
          <w:szCs w:val="18"/>
        </w:rPr>
        <w:t>Waterwegwijzer bouwen en verbouwen</w:t>
      </w:r>
      <w:r w:rsidR="002B3183">
        <w:rPr>
          <w:bCs/>
          <w:sz w:val="18"/>
          <w:szCs w:val="18"/>
        </w:rPr>
        <w:t xml:space="preserve"> 2019</w:t>
      </w:r>
      <w:r w:rsidRPr="00736539">
        <w:rPr>
          <w:bCs/>
          <w:sz w:val="18"/>
          <w:szCs w:val="18"/>
        </w:rPr>
        <w:t>, VMM)</w:t>
      </w:r>
    </w:p>
    <w:tbl>
      <w:tblPr>
        <w:tblW w:w="0" w:type="auto"/>
        <w:tblBorders>
          <w:top w:val="single" w:sz="8" w:space="0" w:color="000000"/>
          <w:bottom w:val="single" w:sz="8" w:space="0" w:color="000000"/>
        </w:tblBorders>
        <w:tblLook w:val="04A0" w:firstRow="1" w:lastRow="0" w:firstColumn="1" w:lastColumn="0" w:noHBand="0" w:noVBand="1"/>
      </w:tblPr>
      <w:tblGrid>
        <w:gridCol w:w="4528"/>
        <w:gridCol w:w="4544"/>
      </w:tblGrid>
      <w:tr w:rsidR="00736539" w:rsidRPr="00D94539" w14:paraId="19589AFE" w14:textId="77777777" w:rsidTr="00E57E2F">
        <w:tc>
          <w:tcPr>
            <w:tcW w:w="4528" w:type="dxa"/>
            <w:tcBorders>
              <w:top w:val="single" w:sz="8" w:space="0" w:color="000000"/>
              <w:bottom w:val="single" w:sz="8" w:space="0" w:color="000000"/>
            </w:tcBorders>
            <w:shd w:val="clear" w:color="auto" w:fill="auto"/>
          </w:tcPr>
          <w:p w14:paraId="1033F207" w14:textId="77777777" w:rsidR="00736539" w:rsidRPr="00D94539" w:rsidRDefault="00736539" w:rsidP="0011104F">
            <w:pPr>
              <w:spacing w:line="240" w:lineRule="auto"/>
              <w:rPr>
                <w:b/>
                <w:bCs/>
                <w:color w:val="000000"/>
              </w:rPr>
            </w:pPr>
            <w:r w:rsidRPr="00D94539">
              <w:rPr>
                <w:b/>
                <w:bCs/>
                <w:color w:val="000000"/>
              </w:rPr>
              <w:lastRenderedPageBreak/>
              <w:t>Functie</w:t>
            </w:r>
          </w:p>
        </w:tc>
        <w:tc>
          <w:tcPr>
            <w:tcW w:w="4544" w:type="dxa"/>
            <w:tcBorders>
              <w:top w:val="single" w:sz="8" w:space="0" w:color="000000"/>
              <w:bottom w:val="single" w:sz="8" w:space="0" w:color="000000"/>
            </w:tcBorders>
            <w:shd w:val="clear" w:color="auto" w:fill="auto"/>
          </w:tcPr>
          <w:p w14:paraId="33D8A5AD" w14:textId="77777777" w:rsidR="00736539" w:rsidRPr="00D94539" w:rsidRDefault="00736539" w:rsidP="0011104F">
            <w:pPr>
              <w:spacing w:line="240" w:lineRule="auto"/>
              <w:rPr>
                <w:b/>
                <w:bCs/>
                <w:color w:val="000000"/>
              </w:rPr>
            </w:pPr>
            <w:r w:rsidRPr="00D94539">
              <w:rPr>
                <w:b/>
                <w:bCs/>
                <w:color w:val="000000"/>
              </w:rPr>
              <w:t>Nuttig gebruik (liter/dag/gebruiker)</w:t>
            </w:r>
          </w:p>
        </w:tc>
      </w:tr>
      <w:tr w:rsidR="00736539" w:rsidRPr="007D718E" w14:paraId="5B4E5487" w14:textId="77777777" w:rsidTr="00E57E2F">
        <w:tc>
          <w:tcPr>
            <w:tcW w:w="4528" w:type="dxa"/>
            <w:tcBorders>
              <w:left w:val="nil"/>
              <w:right w:val="nil"/>
            </w:tcBorders>
            <w:shd w:val="clear" w:color="auto" w:fill="auto"/>
          </w:tcPr>
          <w:p w14:paraId="773EBE23" w14:textId="6113EF1C" w:rsidR="00736539" w:rsidRPr="0011104F" w:rsidRDefault="009F77C4" w:rsidP="0011104F">
            <w:pPr>
              <w:spacing w:line="240" w:lineRule="auto"/>
              <w:rPr>
                <w:color w:val="000000"/>
              </w:rPr>
            </w:pPr>
            <w:r w:rsidRPr="0011104F">
              <w:rPr>
                <w:color w:val="000000"/>
              </w:rPr>
              <w:t>wc</w:t>
            </w:r>
          </w:p>
        </w:tc>
        <w:tc>
          <w:tcPr>
            <w:tcW w:w="4544" w:type="dxa"/>
            <w:tcBorders>
              <w:left w:val="nil"/>
              <w:right w:val="nil"/>
            </w:tcBorders>
            <w:shd w:val="clear" w:color="auto" w:fill="auto"/>
          </w:tcPr>
          <w:p w14:paraId="3D1149F0" w14:textId="54C8DD23" w:rsidR="00736539" w:rsidRPr="007D718E" w:rsidRDefault="009F77C4" w:rsidP="0011104F">
            <w:pPr>
              <w:spacing w:line="240" w:lineRule="auto"/>
              <w:rPr>
                <w:color w:val="000000"/>
              </w:rPr>
            </w:pPr>
            <w:r w:rsidRPr="007D718E">
              <w:rPr>
                <w:color w:val="000000"/>
              </w:rPr>
              <w:t>17</w:t>
            </w:r>
            <w:r w:rsidR="00736539" w:rsidRPr="007D718E">
              <w:rPr>
                <w:color w:val="000000"/>
              </w:rPr>
              <w:t xml:space="preserve"> liter per dag per gebruiker</w:t>
            </w:r>
          </w:p>
        </w:tc>
      </w:tr>
      <w:tr w:rsidR="00736539" w:rsidRPr="007D718E" w14:paraId="17B48809" w14:textId="77777777" w:rsidTr="00E57E2F">
        <w:tc>
          <w:tcPr>
            <w:tcW w:w="4528" w:type="dxa"/>
            <w:shd w:val="clear" w:color="auto" w:fill="auto"/>
          </w:tcPr>
          <w:p w14:paraId="1091FD8F" w14:textId="618D85F6" w:rsidR="00736539" w:rsidRPr="0011104F" w:rsidRDefault="00254BD2" w:rsidP="0011104F">
            <w:pPr>
              <w:spacing w:line="240" w:lineRule="auto"/>
              <w:rPr>
                <w:color w:val="000000"/>
              </w:rPr>
            </w:pPr>
            <w:r w:rsidRPr="0011104F">
              <w:rPr>
                <w:color w:val="000000"/>
              </w:rPr>
              <w:t>i</w:t>
            </w:r>
            <w:r w:rsidR="00736539" w:rsidRPr="0011104F">
              <w:rPr>
                <w:color w:val="000000"/>
              </w:rPr>
              <w:t xml:space="preserve">ndustrieel gebruik </w:t>
            </w:r>
            <w:r w:rsidR="009F77C4" w:rsidRPr="0011104F">
              <w:rPr>
                <w:color w:val="000000"/>
              </w:rPr>
              <w:t>(</w:t>
            </w:r>
            <w:r w:rsidR="00736539" w:rsidRPr="0011104F">
              <w:rPr>
                <w:color w:val="000000"/>
              </w:rPr>
              <w:t>proceswater, waswater,</w:t>
            </w:r>
            <w:r w:rsidR="009F77C4" w:rsidRPr="0011104F">
              <w:rPr>
                <w:color w:val="000000"/>
              </w:rPr>
              <w:t xml:space="preserve"> </w:t>
            </w:r>
            <w:r w:rsidR="00736539" w:rsidRPr="0011104F">
              <w:rPr>
                <w:color w:val="000000"/>
              </w:rPr>
              <w:t>koelwater, irrigatiewater, …</w:t>
            </w:r>
            <w:r w:rsidR="009F77C4" w:rsidRPr="0011104F">
              <w:rPr>
                <w:color w:val="000000"/>
              </w:rPr>
              <w:t>)</w:t>
            </w:r>
          </w:p>
        </w:tc>
        <w:tc>
          <w:tcPr>
            <w:tcW w:w="4544" w:type="dxa"/>
            <w:shd w:val="clear" w:color="auto" w:fill="auto"/>
          </w:tcPr>
          <w:p w14:paraId="4BB91DAE" w14:textId="77777777" w:rsidR="00736539" w:rsidRPr="007D718E" w:rsidRDefault="00736539" w:rsidP="0011104F">
            <w:pPr>
              <w:spacing w:line="240" w:lineRule="auto"/>
              <w:rPr>
                <w:color w:val="000000"/>
              </w:rPr>
            </w:pPr>
            <w:r w:rsidRPr="007D718E">
              <w:rPr>
                <w:color w:val="000000"/>
              </w:rPr>
              <w:t>Dit is eigen aan de uitgeoefende activiteit. Bedrijven dienen dit op voldoende gedocumenteerde wijze aan te tonen.</w:t>
            </w:r>
          </w:p>
        </w:tc>
      </w:tr>
    </w:tbl>
    <w:p w14:paraId="5CAB58BC" w14:textId="727E5EFF" w:rsidR="00E245D0" w:rsidRDefault="00736539" w:rsidP="00736539">
      <w:pPr>
        <w:rPr>
          <w:bCs/>
          <w:sz w:val="18"/>
          <w:szCs w:val="18"/>
        </w:rPr>
      </w:pPr>
      <w:r w:rsidRPr="00736539">
        <w:rPr>
          <w:bCs/>
          <w:sz w:val="18"/>
          <w:szCs w:val="18"/>
        </w:rPr>
        <w:t>Tabel 2 Nuttig gebruik van hemelwater voor bedrijven</w:t>
      </w:r>
    </w:p>
    <w:p w14:paraId="4594FC9F" w14:textId="77777777" w:rsidR="002F5463" w:rsidRDefault="002F5463" w:rsidP="00736539">
      <w:pPr>
        <w:rPr>
          <w:bCs/>
          <w:sz w:val="18"/>
          <w:szCs w:val="18"/>
        </w:rPr>
      </w:pPr>
    </w:p>
    <w:tbl>
      <w:tblPr>
        <w:tblW w:w="0" w:type="auto"/>
        <w:tblBorders>
          <w:top w:val="single" w:sz="8" w:space="0" w:color="000000"/>
          <w:bottom w:val="single" w:sz="8" w:space="0" w:color="000000"/>
        </w:tblBorders>
        <w:tblLook w:val="04A0" w:firstRow="1" w:lastRow="0" w:firstColumn="1" w:lastColumn="0" w:noHBand="0" w:noVBand="1"/>
      </w:tblPr>
      <w:tblGrid>
        <w:gridCol w:w="4544"/>
        <w:gridCol w:w="4528"/>
      </w:tblGrid>
      <w:tr w:rsidR="00736539" w:rsidRPr="00D94539" w14:paraId="30924496" w14:textId="77777777" w:rsidTr="0011104F">
        <w:tc>
          <w:tcPr>
            <w:tcW w:w="4544" w:type="dxa"/>
            <w:tcBorders>
              <w:top w:val="single" w:sz="8" w:space="0" w:color="000000"/>
              <w:bottom w:val="single" w:sz="8" w:space="0" w:color="000000"/>
            </w:tcBorders>
            <w:shd w:val="clear" w:color="auto" w:fill="auto"/>
          </w:tcPr>
          <w:p w14:paraId="4D11D2DF" w14:textId="77777777" w:rsidR="00736539" w:rsidRPr="00D94539" w:rsidRDefault="00736539" w:rsidP="0011104F">
            <w:pPr>
              <w:spacing w:line="240" w:lineRule="auto"/>
              <w:rPr>
                <w:b/>
                <w:bCs/>
                <w:color w:val="000000"/>
              </w:rPr>
            </w:pPr>
            <w:r w:rsidRPr="00D94539">
              <w:rPr>
                <w:b/>
                <w:bCs/>
                <w:color w:val="000000"/>
              </w:rPr>
              <w:t>Gebouw type</w:t>
            </w:r>
          </w:p>
        </w:tc>
        <w:tc>
          <w:tcPr>
            <w:tcW w:w="4528" w:type="dxa"/>
            <w:tcBorders>
              <w:top w:val="single" w:sz="8" w:space="0" w:color="000000"/>
              <w:bottom w:val="single" w:sz="8" w:space="0" w:color="000000"/>
            </w:tcBorders>
            <w:shd w:val="clear" w:color="auto" w:fill="auto"/>
          </w:tcPr>
          <w:p w14:paraId="3FD38496" w14:textId="77777777" w:rsidR="00736539" w:rsidRPr="00D94539" w:rsidRDefault="00736539" w:rsidP="0011104F">
            <w:pPr>
              <w:spacing w:line="240" w:lineRule="auto"/>
              <w:rPr>
                <w:b/>
                <w:bCs/>
                <w:color w:val="000000"/>
              </w:rPr>
            </w:pPr>
            <w:r w:rsidRPr="00D94539">
              <w:rPr>
                <w:b/>
                <w:bCs/>
                <w:color w:val="000000"/>
              </w:rPr>
              <w:t>Aantal gebruikers</w:t>
            </w:r>
          </w:p>
        </w:tc>
      </w:tr>
      <w:tr w:rsidR="00736539" w:rsidRPr="00D94539" w14:paraId="06B26333" w14:textId="77777777" w:rsidTr="0011104F">
        <w:tc>
          <w:tcPr>
            <w:tcW w:w="4544" w:type="dxa"/>
            <w:tcBorders>
              <w:left w:val="nil"/>
              <w:right w:val="nil"/>
            </w:tcBorders>
            <w:shd w:val="clear" w:color="auto" w:fill="auto"/>
          </w:tcPr>
          <w:p w14:paraId="765DFD04" w14:textId="0D591998" w:rsidR="00736539" w:rsidRPr="0011104F" w:rsidRDefault="00254BD2" w:rsidP="0011104F">
            <w:pPr>
              <w:spacing w:line="240" w:lineRule="auto"/>
              <w:rPr>
                <w:color w:val="000000"/>
              </w:rPr>
            </w:pPr>
            <w:r w:rsidRPr="0011104F">
              <w:rPr>
                <w:color w:val="000000"/>
              </w:rPr>
              <w:t>w</w:t>
            </w:r>
            <w:r w:rsidR="00736539" w:rsidRPr="0011104F">
              <w:rPr>
                <w:color w:val="000000"/>
              </w:rPr>
              <w:t>oongebouw</w:t>
            </w:r>
          </w:p>
        </w:tc>
        <w:tc>
          <w:tcPr>
            <w:tcW w:w="4528" w:type="dxa"/>
            <w:tcBorders>
              <w:left w:val="nil"/>
              <w:right w:val="nil"/>
            </w:tcBorders>
            <w:shd w:val="clear" w:color="auto" w:fill="auto"/>
          </w:tcPr>
          <w:p w14:paraId="0EC06A15" w14:textId="38731A1D" w:rsidR="00736539" w:rsidRPr="007D718E" w:rsidRDefault="00736539" w:rsidP="009F77C4">
            <w:pPr>
              <w:autoSpaceDE w:val="0"/>
              <w:autoSpaceDN w:val="0"/>
              <w:adjustRightInd w:val="0"/>
              <w:spacing w:after="0" w:line="240" w:lineRule="auto"/>
              <w:rPr>
                <w:rFonts w:cs="Calibri"/>
                <w:color w:val="000000"/>
              </w:rPr>
            </w:pPr>
            <w:r w:rsidRPr="007D718E">
              <w:rPr>
                <w:color w:val="000000"/>
              </w:rPr>
              <w:t>1 per wo</w:t>
            </w:r>
            <w:r w:rsidR="008756D2">
              <w:rPr>
                <w:color w:val="000000"/>
              </w:rPr>
              <w:t>ning</w:t>
            </w:r>
            <w:r w:rsidRPr="007D718E">
              <w:rPr>
                <w:color w:val="000000"/>
              </w:rPr>
              <w:t xml:space="preserve"> + 1 per slaapkamer </w:t>
            </w:r>
          </w:p>
        </w:tc>
      </w:tr>
      <w:tr w:rsidR="00736539" w:rsidRPr="00D94539" w14:paraId="0E48F108" w14:textId="77777777" w:rsidTr="0011104F">
        <w:tc>
          <w:tcPr>
            <w:tcW w:w="4544" w:type="dxa"/>
            <w:tcBorders>
              <w:bottom w:val="nil"/>
            </w:tcBorders>
            <w:shd w:val="clear" w:color="auto" w:fill="auto"/>
          </w:tcPr>
          <w:p w14:paraId="04945E84" w14:textId="2E378CEC" w:rsidR="00736539" w:rsidRPr="0011104F" w:rsidRDefault="00254BD2" w:rsidP="0011104F">
            <w:pPr>
              <w:spacing w:line="240" w:lineRule="auto"/>
              <w:rPr>
                <w:color w:val="000000"/>
              </w:rPr>
            </w:pPr>
            <w:r w:rsidRPr="0011104F">
              <w:rPr>
                <w:color w:val="000000"/>
              </w:rPr>
              <w:t>f</w:t>
            </w:r>
            <w:r w:rsidR="00736539" w:rsidRPr="0011104F">
              <w:rPr>
                <w:color w:val="000000"/>
              </w:rPr>
              <w:t>abriek, werkplaats, kantoor</w:t>
            </w:r>
          </w:p>
        </w:tc>
        <w:tc>
          <w:tcPr>
            <w:tcW w:w="4528" w:type="dxa"/>
            <w:tcBorders>
              <w:bottom w:val="nil"/>
            </w:tcBorders>
            <w:shd w:val="clear" w:color="auto" w:fill="auto"/>
          </w:tcPr>
          <w:p w14:paraId="4AFAB044" w14:textId="77777777" w:rsidR="00736539" w:rsidRPr="007D718E" w:rsidRDefault="004C252B" w:rsidP="0011104F">
            <w:pPr>
              <w:spacing w:line="240" w:lineRule="auto"/>
              <w:rPr>
                <w:color w:val="000000"/>
              </w:rPr>
            </w:pPr>
            <w:r w:rsidRPr="007D718E">
              <w:rPr>
                <w:color w:val="000000"/>
              </w:rPr>
              <w:t>1/3 van het aantal voltijdse medewerkers</w:t>
            </w:r>
          </w:p>
        </w:tc>
      </w:tr>
      <w:tr w:rsidR="009F77C4" w:rsidRPr="00F171CA" w14:paraId="59201618" w14:textId="77777777" w:rsidTr="0011104F">
        <w:tc>
          <w:tcPr>
            <w:tcW w:w="4544" w:type="dxa"/>
            <w:tcBorders>
              <w:top w:val="nil"/>
              <w:bottom w:val="nil"/>
            </w:tcBorders>
            <w:shd w:val="clear" w:color="auto" w:fill="auto"/>
          </w:tcPr>
          <w:p w14:paraId="2ED020E9" w14:textId="77777777" w:rsidR="009F77C4" w:rsidRPr="0011104F" w:rsidRDefault="009F77C4" w:rsidP="009F77C4">
            <w:pPr>
              <w:spacing w:line="240" w:lineRule="auto"/>
              <w:rPr>
                <w:color w:val="000000"/>
              </w:rPr>
            </w:pPr>
            <w:r w:rsidRPr="0011104F">
              <w:rPr>
                <w:color w:val="000000"/>
              </w:rPr>
              <w:t xml:space="preserve">schoolgebouw : </w:t>
            </w:r>
            <w:proofErr w:type="spellStart"/>
            <w:r w:rsidRPr="0011104F">
              <w:rPr>
                <w:color w:val="000000"/>
              </w:rPr>
              <w:t>kleuter-en</w:t>
            </w:r>
            <w:proofErr w:type="spellEnd"/>
            <w:r w:rsidRPr="0011104F">
              <w:rPr>
                <w:color w:val="000000"/>
              </w:rPr>
              <w:t xml:space="preserve"> lager onderwijs</w:t>
            </w:r>
          </w:p>
          <w:p w14:paraId="018B4432" w14:textId="77777777" w:rsidR="009F77C4" w:rsidRPr="0011104F" w:rsidRDefault="009F77C4" w:rsidP="009F77C4">
            <w:pPr>
              <w:spacing w:line="240" w:lineRule="auto"/>
              <w:rPr>
                <w:color w:val="000000"/>
              </w:rPr>
            </w:pPr>
            <w:r w:rsidRPr="0011104F">
              <w:rPr>
                <w:color w:val="000000"/>
              </w:rPr>
              <w:t>schoolgebouw : andere</w:t>
            </w:r>
          </w:p>
        </w:tc>
        <w:tc>
          <w:tcPr>
            <w:tcW w:w="4528" w:type="dxa"/>
            <w:tcBorders>
              <w:top w:val="nil"/>
              <w:bottom w:val="nil"/>
            </w:tcBorders>
            <w:shd w:val="clear" w:color="auto" w:fill="auto"/>
          </w:tcPr>
          <w:p w14:paraId="56C3D275" w14:textId="77777777" w:rsidR="009F77C4" w:rsidRPr="007D718E" w:rsidRDefault="009F77C4" w:rsidP="009F77C4">
            <w:pPr>
              <w:spacing w:line="240" w:lineRule="auto"/>
              <w:rPr>
                <w:color w:val="000000"/>
              </w:rPr>
            </w:pPr>
            <w:r w:rsidRPr="007D718E">
              <w:rPr>
                <w:color w:val="000000"/>
              </w:rPr>
              <w:t>1/3 van het aantal leerlingen</w:t>
            </w:r>
          </w:p>
          <w:p w14:paraId="316DB75C" w14:textId="77777777" w:rsidR="009F77C4" w:rsidRPr="007D718E" w:rsidRDefault="009F77C4" w:rsidP="009F77C4">
            <w:pPr>
              <w:spacing w:line="240" w:lineRule="auto"/>
              <w:rPr>
                <w:color w:val="000000"/>
              </w:rPr>
            </w:pPr>
            <w:r w:rsidRPr="007D718E">
              <w:rPr>
                <w:color w:val="000000"/>
              </w:rPr>
              <w:t>1/10 van het aantal leerlingen</w:t>
            </w:r>
          </w:p>
        </w:tc>
      </w:tr>
      <w:tr w:rsidR="00736539" w:rsidRPr="00D94539" w14:paraId="5A694EDF" w14:textId="77777777" w:rsidTr="0011104F">
        <w:tc>
          <w:tcPr>
            <w:tcW w:w="4544" w:type="dxa"/>
            <w:tcBorders>
              <w:top w:val="nil"/>
              <w:bottom w:val="nil"/>
            </w:tcBorders>
            <w:shd w:val="clear" w:color="auto" w:fill="auto"/>
          </w:tcPr>
          <w:p w14:paraId="7BCBEF50" w14:textId="2426161F" w:rsidR="00736539" w:rsidRPr="0011104F" w:rsidRDefault="00254BD2" w:rsidP="0011104F">
            <w:pPr>
              <w:spacing w:line="240" w:lineRule="auto"/>
              <w:rPr>
                <w:color w:val="000000"/>
              </w:rPr>
            </w:pPr>
            <w:r w:rsidRPr="0011104F">
              <w:rPr>
                <w:color w:val="000000"/>
              </w:rPr>
              <w:t>r</w:t>
            </w:r>
            <w:r w:rsidR="004C252B" w:rsidRPr="0011104F">
              <w:rPr>
                <w:color w:val="000000"/>
              </w:rPr>
              <w:t>estaurant</w:t>
            </w:r>
          </w:p>
        </w:tc>
        <w:tc>
          <w:tcPr>
            <w:tcW w:w="4528" w:type="dxa"/>
            <w:tcBorders>
              <w:top w:val="nil"/>
              <w:bottom w:val="nil"/>
            </w:tcBorders>
            <w:shd w:val="clear" w:color="auto" w:fill="auto"/>
          </w:tcPr>
          <w:p w14:paraId="3B703335" w14:textId="642B7BAD" w:rsidR="00736539" w:rsidRPr="007D718E" w:rsidRDefault="004C252B" w:rsidP="0011104F">
            <w:pPr>
              <w:spacing w:line="240" w:lineRule="auto"/>
              <w:rPr>
                <w:color w:val="000000"/>
              </w:rPr>
            </w:pPr>
            <w:r w:rsidRPr="007D718E">
              <w:rPr>
                <w:color w:val="000000"/>
              </w:rPr>
              <w:t>1/10 van het gemiddelde aantal klanten</w:t>
            </w:r>
            <w:r w:rsidR="009F77C4" w:rsidRPr="007D718E">
              <w:rPr>
                <w:color w:val="000000"/>
              </w:rPr>
              <w:t xml:space="preserve"> </w:t>
            </w:r>
            <w:r w:rsidRPr="007D718E">
              <w:rPr>
                <w:color w:val="000000"/>
              </w:rPr>
              <w:t>per dag</w:t>
            </w:r>
          </w:p>
        </w:tc>
      </w:tr>
      <w:tr w:rsidR="004C252B" w:rsidRPr="00D94539" w14:paraId="1E551D5A" w14:textId="77777777" w:rsidTr="0011104F">
        <w:tc>
          <w:tcPr>
            <w:tcW w:w="4544" w:type="dxa"/>
            <w:tcBorders>
              <w:top w:val="nil"/>
              <w:left w:val="nil"/>
              <w:right w:val="nil"/>
            </w:tcBorders>
            <w:shd w:val="clear" w:color="auto" w:fill="auto"/>
          </w:tcPr>
          <w:p w14:paraId="150399F4" w14:textId="77777777" w:rsidR="004C252B" w:rsidRPr="0011104F" w:rsidRDefault="004C252B" w:rsidP="0011104F">
            <w:pPr>
              <w:spacing w:line="240" w:lineRule="auto"/>
              <w:rPr>
                <w:color w:val="000000"/>
              </w:rPr>
            </w:pPr>
            <w:r w:rsidRPr="0011104F">
              <w:rPr>
                <w:color w:val="000000"/>
              </w:rPr>
              <w:t>hotel, pension, ziekenhuis, gevangenis, kazerne</w:t>
            </w:r>
          </w:p>
        </w:tc>
        <w:tc>
          <w:tcPr>
            <w:tcW w:w="4528" w:type="dxa"/>
            <w:tcBorders>
              <w:top w:val="nil"/>
              <w:left w:val="nil"/>
              <w:right w:val="nil"/>
            </w:tcBorders>
            <w:shd w:val="clear" w:color="auto" w:fill="auto"/>
          </w:tcPr>
          <w:p w14:paraId="4635F06B" w14:textId="77777777" w:rsidR="004C252B" w:rsidRPr="007D718E" w:rsidRDefault="004C252B" w:rsidP="0011104F">
            <w:pPr>
              <w:spacing w:line="240" w:lineRule="auto"/>
              <w:rPr>
                <w:color w:val="000000"/>
              </w:rPr>
            </w:pPr>
            <w:r w:rsidRPr="007D718E">
              <w:rPr>
                <w:color w:val="000000"/>
              </w:rPr>
              <w:t>1 per bewoner (bed)</w:t>
            </w:r>
          </w:p>
        </w:tc>
      </w:tr>
      <w:tr w:rsidR="004C252B" w:rsidRPr="00D94539" w14:paraId="2CCB45F3" w14:textId="77777777" w:rsidTr="0011104F">
        <w:tc>
          <w:tcPr>
            <w:tcW w:w="4544" w:type="dxa"/>
            <w:shd w:val="clear" w:color="auto" w:fill="auto"/>
          </w:tcPr>
          <w:p w14:paraId="4253CF6D" w14:textId="77777777" w:rsidR="004C252B" w:rsidRPr="0011104F" w:rsidRDefault="004C252B" w:rsidP="0011104F">
            <w:pPr>
              <w:spacing w:line="240" w:lineRule="auto"/>
              <w:rPr>
                <w:color w:val="000000"/>
              </w:rPr>
            </w:pPr>
            <w:r w:rsidRPr="0011104F">
              <w:rPr>
                <w:color w:val="000000"/>
              </w:rPr>
              <w:t xml:space="preserve">theater, </w:t>
            </w:r>
            <w:proofErr w:type="spellStart"/>
            <w:r w:rsidRPr="0011104F">
              <w:rPr>
                <w:color w:val="000000"/>
              </w:rPr>
              <w:t>bioscoop,feestzaal</w:t>
            </w:r>
            <w:proofErr w:type="spellEnd"/>
            <w:r w:rsidRPr="0011104F">
              <w:rPr>
                <w:color w:val="000000"/>
              </w:rPr>
              <w:t>,…</w:t>
            </w:r>
          </w:p>
        </w:tc>
        <w:tc>
          <w:tcPr>
            <w:tcW w:w="4528" w:type="dxa"/>
            <w:shd w:val="clear" w:color="auto" w:fill="auto"/>
          </w:tcPr>
          <w:p w14:paraId="24495840" w14:textId="77777777" w:rsidR="004C252B" w:rsidRPr="007D718E" w:rsidRDefault="004C252B" w:rsidP="0011104F">
            <w:pPr>
              <w:spacing w:line="240" w:lineRule="auto"/>
              <w:rPr>
                <w:color w:val="000000"/>
              </w:rPr>
            </w:pPr>
            <w:r w:rsidRPr="007D718E">
              <w:rPr>
                <w:color w:val="000000"/>
              </w:rPr>
              <w:t>1/30 van het aantal bezoekers per dag</w:t>
            </w:r>
          </w:p>
        </w:tc>
      </w:tr>
    </w:tbl>
    <w:p w14:paraId="69BFB1F8" w14:textId="7A1B7558" w:rsidR="00CF27DC" w:rsidRDefault="004C252B" w:rsidP="00254BD2">
      <w:pPr>
        <w:rPr>
          <w:bCs/>
          <w:sz w:val="18"/>
          <w:szCs w:val="18"/>
        </w:rPr>
      </w:pPr>
      <w:r w:rsidRPr="004C252B">
        <w:rPr>
          <w:bCs/>
          <w:sz w:val="18"/>
          <w:szCs w:val="18"/>
        </w:rPr>
        <w:t>Tabel 3 Aantal gebruikers per gebouwtype dat kan gehanteerd worden</w:t>
      </w:r>
      <w:r>
        <w:rPr>
          <w:bCs/>
          <w:sz w:val="18"/>
          <w:szCs w:val="18"/>
        </w:rPr>
        <w:t xml:space="preserve"> </w:t>
      </w:r>
      <w:r w:rsidRPr="004C252B">
        <w:rPr>
          <w:bCs/>
          <w:sz w:val="18"/>
          <w:szCs w:val="18"/>
        </w:rPr>
        <w:t>voor de berekening van het aangetoond nuttig gebruik</w:t>
      </w:r>
      <w:r>
        <w:rPr>
          <w:bCs/>
          <w:sz w:val="18"/>
          <w:szCs w:val="18"/>
        </w:rPr>
        <w:t xml:space="preserve"> </w:t>
      </w:r>
      <w:r w:rsidRPr="004C252B">
        <w:rPr>
          <w:bCs/>
          <w:sz w:val="18"/>
          <w:szCs w:val="18"/>
        </w:rPr>
        <w:t>(naar Toelichting bij Code van goede praktijk voor het ontwerp van</w:t>
      </w:r>
      <w:r>
        <w:rPr>
          <w:bCs/>
          <w:sz w:val="18"/>
          <w:szCs w:val="18"/>
        </w:rPr>
        <w:t xml:space="preserve"> </w:t>
      </w:r>
      <w:r w:rsidRPr="004C252B">
        <w:rPr>
          <w:bCs/>
          <w:sz w:val="18"/>
          <w:szCs w:val="18"/>
        </w:rPr>
        <w:t>rioleringssystemen, gebaseerd op Waals Waterwetboek</w:t>
      </w:r>
      <w:r w:rsidR="00254BD2" w:rsidRPr="0011104F">
        <w:rPr>
          <w:bCs/>
          <w:sz w:val="18"/>
          <w:szCs w:val="18"/>
        </w:rPr>
        <w:t xml:space="preserve"> en studie Stad Gent)</w:t>
      </w:r>
    </w:p>
    <w:p w14:paraId="79B3FF4C" w14:textId="77777777" w:rsidR="002F5463" w:rsidRPr="0011104F" w:rsidRDefault="002F5463" w:rsidP="00254BD2">
      <w:pPr>
        <w:rPr>
          <w:bCs/>
          <w:sz w:val="18"/>
          <w:szCs w:val="18"/>
        </w:rPr>
      </w:pPr>
    </w:p>
    <w:tbl>
      <w:tblPr>
        <w:tblW w:w="0" w:type="auto"/>
        <w:tblBorders>
          <w:top w:val="single" w:sz="8" w:space="0" w:color="000000"/>
          <w:bottom w:val="single" w:sz="8" w:space="0" w:color="000000"/>
        </w:tblBorders>
        <w:tblLook w:val="04A0" w:firstRow="1" w:lastRow="0" w:firstColumn="1" w:lastColumn="0" w:noHBand="0" w:noVBand="1"/>
      </w:tblPr>
      <w:tblGrid>
        <w:gridCol w:w="4542"/>
        <w:gridCol w:w="4530"/>
      </w:tblGrid>
      <w:tr w:rsidR="00CD3E80" w:rsidRPr="00D94539" w14:paraId="5822A72E" w14:textId="77777777" w:rsidTr="00E57E2F">
        <w:tc>
          <w:tcPr>
            <w:tcW w:w="4542" w:type="dxa"/>
            <w:tcBorders>
              <w:top w:val="single" w:sz="8" w:space="0" w:color="000000"/>
              <w:bottom w:val="single" w:sz="8" w:space="0" w:color="000000"/>
            </w:tcBorders>
            <w:shd w:val="clear" w:color="auto" w:fill="auto"/>
          </w:tcPr>
          <w:p w14:paraId="476651F4" w14:textId="77777777" w:rsidR="00CD3E80" w:rsidRPr="00D94539" w:rsidRDefault="00CD3E80" w:rsidP="0011104F">
            <w:pPr>
              <w:spacing w:line="240" w:lineRule="auto"/>
              <w:rPr>
                <w:b/>
                <w:bCs/>
                <w:color w:val="000000"/>
              </w:rPr>
            </w:pPr>
            <w:r w:rsidRPr="00D94539">
              <w:rPr>
                <w:b/>
                <w:bCs/>
                <w:color w:val="000000"/>
              </w:rPr>
              <w:t>Gebouwtype</w:t>
            </w:r>
          </w:p>
        </w:tc>
        <w:tc>
          <w:tcPr>
            <w:tcW w:w="4530" w:type="dxa"/>
            <w:tcBorders>
              <w:top w:val="single" w:sz="8" w:space="0" w:color="000000"/>
              <w:bottom w:val="single" w:sz="8" w:space="0" w:color="000000"/>
            </w:tcBorders>
            <w:shd w:val="clear" w:color="auto" w:fill="auto"/>
          </w:tcPr>
          <w:p w14:paraId="3B62CB6B" w14:textId="77777777" w:rsidR="00CD3E80" w:rsidRPr="00D94539" w:rsidRDefault="00CD3E80" w:rsidP="0011104F">
            <w:pPr>
              <w:spacing w:line="240" w:lineRule="auto"/>
              <w:rPr>
                <w:b/>
                <w:bCs/>
                <w:color w:val="000000"/>
              </w:rPr>
            </w:pPr>
            <w:r w:rsidRPr="00D94539">
              <w:rPr>
                <w:b/>
                <w:bCs/>
                <w:color w:val="000000"/>
              </w:rPr>
              <w:t>Frequentie (dagen/maand)</w:t>
            </w:r>
          </w:p>
        </w:tc>
      </w:tr>
      <w:tr w:rsidR="00CD3E80" w:rsidRPr="00D94539" w14:paraId="5EF572F5" w14:textId="77777777" w:rsidTr="00E57E2F">
        <w:tc>
          <w:tcPr>
            <w:tcW w:w="4542" w:type="dxa"/>
            <w:tcBorders>
              <w:left w:val="nil"/>
              <w:right w:val="nil"/>
            </w:tcBorders>
            <w:shd w:val="clear" w:color="auto" w:fill="auto"/>
          </w:tcPr>
          <w:p w14:paraId="44746B59" w14:textId="40821C5E" w:rsidR="00CD3E80" w:rsidRPr="00D94539" w:rsidRDefault="007D718E" w:rsidP="0011104F">
            <w:pPr>
              <w:spacing w:line="240" w:lineRule="auto"/>
              <w:rPr>
                <w:b/>
                <w:bCs/>
                <w:color w:val="000000"/>
              </w:rPr>
            </w:pPr>
            <w:r>
              <w:rPr>
                <w:b/>
                <w:bCs/>
                <w:color w:val="000000"/>
              </w:rPr>
              <w:t>w</w:t>
            </w:r>
            <w:r w:rsidR="00CD3E80" w:rsidRPr="00D94539">
              <w:rPr>
                <w:b/>
                <w:bCs/>
                <w:color w:val="000000"/>
              </w:rPr>
              <w:t>oongebouw</w:t>
            </w:r>
          </w:p>
        </w:tc>
        <w:tc>
          <w:tcPr>
            <w:tcW w:w="4530" w:type="dxa"/>
            <w:tcBorders>
              <w:left w:val="nil"/>
              <w:right w:val="nil"/>
            </w:tcBorders>
            <w:shd w:val="clear" w:color="auto" w:fill="auto"/>
          </w:tcPr>
          <w:p w14:paraId="414714CA" w14:textId="77777777" w:rsidR="00CD3E80" w:rsidRPr="00D94539" w:rsidRDefault="00CD3E80" w:rsidP="00254BD2">
            <w:pPr>
              <w:autoSpaceDE w:val="0"/>
              <w:autoSpaceDN w:val="0"/>
              <w:adjustRightInd w:val="0"/>
              <w:spacing w:after="0" w:line="240" w:lineRule="auto"/>
              <w:rPr>
                <w:rFonts w:cs="Calibri"/>
                <w:bCs/>
                <w:color w:val="000000"/>
              </w:rPr>
            </w:pPr>
            <w:r w:rsidRPr="00D94539">
              <w:rPr>
                <w:bCs/>
                <w:color w:val="000000"/>
              </w:rPr>
              <w:t>30</w:t>
            </w:r>
          </w:p>
        </w:tc>
      </w:tr>
      <w:tr w:rsidR="00CD3E80" w:rsidRPr="00D94539" w14:paraId="0F117E4C" w14:textId="77777777" w:rsidTr="00E57E2F">
        <w:tc>
          <w:tcPr>
            <w:tcW w:w="4542" w:type="dxa"/>
            <w:shd w:val="clear" w:color="auto" w:fill="auto"/>
          </w:tcPr>
          <w:p w14:paraId="0947F839" w14:textId="5A870967" w:rsidR="00CD3E80" w:rsidRPr="00D94539" w:rsidRDefault="007D718E" w:rsidP="0011104F">
            <w:pPr>
              <w:spacing w:line="240" w:lineRule="auto"/>
              <w:rPr>
                <w:b/>
                <w:bCs/>
                <w:color w:val="000000"/>
              </w:rPr>
            </w:pPr>
            <w:r>
              <w:rPr>
                <w:b/>
                <w:bCs/>
                <w:color w:val="000000"/>
              </w:rPr>
              <w:t>f</w:t>
            </w:r>
            <w:r w:rsidR="00CD3E80" w:rsidRPr="00D94539">
              <w:rPr>
                <w:b/>
                <w:bCs/>
                <w:color w:val="000000"/>
              </w:rPr>
              <w:t>abriek, werkplaats, kantoor</w:t>
            </w:r>
          </w:p>
        </w:tc>
        <w:tc>
          <w:tcPr>
            <w:tcW w:w="4530" w:type="dxa"/>
            <w:shd w:val="clear" w:color="auto" w:fill="auto"/>
          </w:tcPr>
          <w:p w14:paraId="290A66AB" w14:textId="77777777" w:rsidR="00CD3E80" w:rsidRPr="00D94539" w:rsidRDefault="00CD3E80" w:rsidP="0011104F">
            <w:pPr>
              <w:spacing w:line="240" w:lineRule="auto"/>
              <w:rPr>
                <w:bCs/>
                <w:color w:val="000000"/>
              </w:rPr>
            </w:pPr>
            <w:r w:rsidRPr="00D94539">
              <w:rPr>
                <w:bCs/>
                <w:color w:val="000000"/>
              </w:rPr>
              <w:t>20</w:t>
            </w:r>
          </w:p>
        </w:tc>
      </w:tr>
      <w:tr w:rsidR="00CD3E80" w:rsidRPr="00D94539" w14:paraId="420AA940" w14:textId="77777777" w:rsidTr="00E57E2F">
        <w:tc>
          <w:tcPr>
            <w:tcW w:w="4542" w:type="dxa"/>
            <w:tcBorders>
              <w:left w:val="nil"/>
              <w:right w:val="nil"/>
            </w:tcBorders>
            <w:shd w:val="clear" w:color="auto" w:fill="auto"/>
          </w:tcPr>
          <w:p w14:paraId="2D26EAB9" w14:textId="0980AAA9" w:rsidR="00CD3E80" w:rsidRPr="00D94539" w:rsidRDefault="007D718E" w:rsidP="0011104F">
            <w:pPr>
              <w:spacing w:line="240" w:lineRule="auto"/>
              <w:rPr>
                <w:b/>
                <w:bCs/>
                <w:color w:val="000000"/>
              </w:rPr>
            </w:pPr>
            <w:r>
              <w:rPr>
                <w:b/>
                <w:bCs/>
                <w:color w:val="000000"/>
              </w:rPr>
              <w:t>s</w:t>
            </w:r>
            <w:r w:rsidR="00CD3E80" w:rsidRPr="00D94539">
              <w:rPr>
                <w:b/>
                <w:bCs/>
                <w:color w:val="000000"/>
              </w:rPr>
              <w:t>choolgebouw</w:t>
            </w:r>
          </w:p>
        </w:tc>
        <w:tc>
          <w:tcPr>
            <w:tcW w:w="4530" w:type="dxa"/>
            <w:tcBorders>
              <w:left w:val="nil"/>
              <w:right w:val="nil"/>
            </w:tcBorders>
            <w:shd w:val="clear" w:color="auto" w:fill="auto"/>
          </w:tcPr>
          <w:p w14:paraId="49078F20" w14:textId="77777777" w:rsidR="00CD3E80" w:rsidRPr="00D94539" w:rsidRDefault="00CD3E80" w:rsidP="0011104F">
            <w:pPr>
              <w:spacing w:line="240" w:lineRule="auto"/>
              <w:rPr>
                <w:bCs/>
                <w:color w:val="000000"/>
              </w:rPr>
            </w:pPr>
            <w:r w:rsidRPr="00D94539">
              <w:rPr>
                <w:bCs/>
                <w:color w:val="000000"/>
              </w:rPr>
              <w:t>20</w:t>
            </w:r>
          </w:p>
        </w:tc>
      </w:tr>
      <w:tr w:rsidR="00CD3E80" w:rsidRPr="00D94539" w14:paraId="085A5B59" w14:textId="77777777" w:rsidTr="00E57E2F">
        <w:tc>
          <w:tcPr>
            <w:tcW w:w="4542" w:type="dxa"/>
            <w:shd w:val="clear" w:color="auto" w:fill="auto"/>
          </w:tcPr>
          <w:p w14:paraId="2E0BC1EF" w14:textId="281FBAA3" w:rsidR="00CD3E80" w:rsidRPr="005236B6" w:rsidRDefault="007D718E" w:rsidP="0011104F">
            <w:pPr>
              <w:spacing w:line="240" w:lineRule="auto"/>
              <w:rPr>
                <w:b/>
                <w:bCs/>
                <w:color w:val="000000"/>
              </w:rPr>
            </w:pPr>
            <w:r>
              <w:rPr>
                <w:b/>
                <w:color w:val="000000"/>
              </w:rPr>
              <w:t>r</w:t>
            </w:r>
            <w:r w:rsidR="00CD3E80" w:rsidRPr="005236B6">
              <w:rPr>
                <w:b/>
                <w:color w:val="000000"/>
              </w:rPr>
              <w:t>estaurant</w:t>
            </w:r>
          </w:p>
        </w:tc>
        <w:tc>
          <w:tcPr>
            <w:tcW w:w="4530" w:type="dxa"/>
            <w:shd w:val="clear" w:color="auto" w:fill="auto"/>
          </w:tcPr>
          <w:p w14:paraId="141BC4D2" w14:textId="080655AC" w:rsidR="00CD3E80" w:rsidRPr="00D94539" w:rsidRDefault="00CD3E80" w:rsidP="0011104F">
            <w:pPr>
              <w:spacing w:line="240" w:lineRule="auto"/>
              <w:rPr>
                <w:bCs/>
                <w:color w:val="000000"/>
              </w:rPr>
            </w:pPr>
            <w:r w:rsidRPr="00D94539">
              <w:rPr>
                <w:bCs/>
                <w:color w:val="000000"/>
              </w:rPr>
              <w:t>26</w:t>
            </w:r>
            <w:r w:rsidR="00254BD2">
              <w:rPr>
                <w:bCs/>
                <w:color w:val="000000"/>
              </w:rPr>
              <w:t xml:space="preserve"> </w:t>
            </w:r>
            <w:r w:rsidRPr="00D94539">
              <w:rPr>
                <w:bCs/>
                <w:color w:val="000000"/>
              </w:rPr>
              <w:t xml:space="preserve"> indien 1 sluitingsdag per week</w:t>
            </w:r>
          </w:p>
        </w:tc>
      </w:tr>
      <w:tr w:rsidR="00CD3E80" w:rsidRPr="00D94539" w14:paraId="76B7BE76" w14:textId="77777777" w:rsidTr="00E57E2F">
        <w:tc>
          <w:tcPr>
            <w:tcW w:w="4542" w:type="dxa"/>
            <w:tcBorders>
              <w:left w:val="nil"/>
              <w:right w:val="nil"/>
            </w:tcBorders>
            <w:shd w:val="clear" w:color="auto" w:fill="auto"/>
          </w:tcPr>
          <w:p w14:paraId="0D6F1B82" w14:textId="77777777" w:rsidR="00CD3E80" w:rsidRPr="00D94539" w:rsidRDefault="00CD3E80" w:rsidP="0011104F">
            <w:pPr>
              <w:spacing w:line="240" w:lineRule="auto"/>
              <w:rPr>
                <w:b/>
                <w:bCs/>
                <w:color w:val="000000"/>
              </w:rPr>
            </w:pPr>
            <w:r w:rsidRPr="00D94539">
              <w:rPr>
                <w:b/>
                <w:bCs/>
                <w:color w:val="000000"/>
              </w:rPr>
              <w:t>hotel, pension, ziekenhuis, gevangenis, kazerne</w:t>
            </w:r>
          </w:p>
        </w:tc>
        <w:tc>
          <w:tcPr>
            <w:tcW w:w="4530" w:type="dxa"/>
            <w:tcBorders>
              <w:left w:val="nil"/>
              <w:right w:val="nil"/>
            </w:tcBorders>
            <w:shd w:val="clear" w:color="auto" w:fill="auto"/>
          </w:tcPr>
          <w:p w14:paraId="7A7F0A36" w14:textId="77777777" w:rsidR="00CD3E80" w:rsidRPr="00D94539" w:rsidRDefault="00CD3E80" w:rsidP="0011104F">
            <w:pPr>
              <w:spacing w:line="240" w:lineRule="auto"/>
              <w:rPr>
                <w:bCs/>
                <w:color w:val="000000"/>
              </w:rPr>
            </w:pPr>
            <w:r w:rsidRPr="00D94539">
              <w:rPr>
                <w:bCs/>
                <w:color w:val="000000"/>
              </w:rPr>
              <w:t>30</w:t>
            </w:r>
          </w:p>
        </w:tc>
      </w:tr>
      <w:tr w:rsidR="00CD3E80" w:rsidRPr="00D94539" w14:paraId="6BCAA309" w14:textId="77777777" w:rsidTr="00E57E2F">
        <w:tc>
          <w:tcPr>
            <w:tcW w:w="4542" w:type="dxa"/>
            <w:shd w:val="clear" w:color="auto" w:fill="auto"/>
          </w:tcPr>
          <w:p w14:paraId="0212B706" w14:textId="77777777" w:rsidR="00CD3E80" w:rsidRPr="00D94539" w:rsidRDefault="00CD3E80" w:rsidP="0011104F">
            <w:pPr>
              <w:spacing w:line="240" w:lineRule="auto"/>
              <w:rPr>
                <w:b/>
                <w:bCs/>
                <w:color w:val="000000"/>
              </w:rPr>
            </w:pPr>
            <w:r w:rsidRPr="00D94539">
              <w:rPr>
                <w:b/>
                <w:bCs/>
                <w:color w:val="000000"/>
              </w:rPr>
              <w:t xml:space="preserve">theater, </w:t>
            </w:r>
            <w:proofErr w:type="spellStart"/>
            <w:r w:rsidRPr="00D94539">
              <w:rPr>
                <w:b/>
                <w:bCs/>
                <w:color w:val="000000"/>
              </w:rPr>
              <w:t>bioscoop,feestzaal</w:t>
            </w:r>
            <w:proofErr w:type="spellEnd"/>
            <w:r w:rsidRPr="00D94539">
              <w:rPr>
                <w:b/>
                <w:bCs/>
                <w:color w:val="000000"/>
              </w:rPr>
              <w:t>,…</w:t>
            </w:r>
          </w:p>
        </w:tc>
        <w:tc>
          <w:tcPr>
            <w:tcW w:w="4530" w:type="dxa"/>
            <w:shd w:val="clear" w:color="auto" w:fill="auto"/>
          </w:tcPr>
          <w:p w14:paraId="230401ED" w14:textId="77777777" w:rsidR="00CD3E80" w:rsidRPr="00D94539" w:rsidRDefault="00CD3E80" w:rsidP="0011104F">
            <w:pPr>
              <w:spacing w:line="240" w:lineRule="auto"/>
              <w:rPr>
                <w:bCs/>
                <w:color w:val="000000"/>
              </w:rPr>
            </w:pPr>
            <w:r w:rsidRPr="00D94539">
              <w:rPr>
                <w:bCs/>
                <w:color w:val="000000"/>
              </w:rPr>
              <w:t>Volgens openingsdagen</w:t>
            </w:r>
          </w:p>
        </w:tc>
      </w:tr>
    </w:tbl>
    <w:p w14:paraId="57DD7B1E" w14:textId="5D3913B5" w:rsidR="00F92F1C" w:rsidRDefault="00CD3E80" w:rsidP="00CD3E80">
      <w:pPr>
        <w:rPr>
          <w:bCs/>
          <w:sz w:val="18"/>
          <w:szCs w:val="18"/>
        </w:rPr>
      </w:pPr>
      <w:r w:rsidRPr="004C252B">
        <w:rPr>
          <w:bCs/>
          <w:sz w:val="18"/>
          <w:szCs w:val="18"/>
        </w:rPr>
        <w:t xml:space="preserve">Tabel </w:t>
      </w:r>
      <w:r>
        <w:rPr>
          <w:bCs/>
          <w:sz w:val="18"/>
          <w:szCs w:val="18"/>
        </w:rPr>
        <w:t>4</w:t>
      </w:r>
      <w:r w:rsidRPr="004C252B">
        <w:rPr>
          <w:bCs/>
          <w:sz w:val="18"/>
          <w:szCs w:val="18"/>
        </w:rPr>
        <w:t xml:space="preserve"> </w:t>
      </w:r>
      <w:r w:rsidRPr="00CD3E80">
        <w:rPr>
          <w:bCs/>
          <w:sz w:val="18"/>
          <w:szCs w:val="18"/>
        </w:rPr>
        <w:t>Indicatieve frequentie van het hemelwatergebruik</w:t>
      </w:r>
    </w:p>
    <w:p w14:paraId="0C4D4494" w14:textId="77777777" w:rsidR="002F5463" w:rsidRDefault="002F5463" w:rsidP="00CD3E80">
      <w:pPr>
        <w:rPr>
          <w:bCs/>
          <w:sz w:val="18"/>
          <w:szCs w:val="18"/>
        </w:rPr>
      </w:pPr>
    </w:p>
    <w:p w14:paraId="15876BDE" w14:textId="77777777" w:rsidR="002F5463" w:rsidRDefault="002F5463" w:rsidP="00CD3E80">
      <w:pPr>
        <w:rPr>
          <w:bCs/>
          <w:sz w:val="18"/>
          <w:szCs w:val="18"/>
        </w:rPr>
      </w:pPr>
    </w:p>
    <w:p w14:paraId="1463ED04" w14:textId="4CAC8932" w:rsidR="000C71B7" w:rsidRPr="0011104F" w:rsidRDefault="000C71B7" w:rsidP="0011104F">
      <w:pPr>
        <w:pStyle w:val="Kop2"/>
        <w:numPr>
          <w:ilvl w:val="0"/>
          <w:numId w:val="1"/>
        </w:numPr>
        <w:tabs>
          <w:tab w:val="left" w:pos="284"/>
        </w:tabs>
        <w:spacing w:before="600"/>
        <w:ind w:left="0" w:hanging="11"/>
        <w:rPr>
          <w:color w:val="FFFFFF" w:themeColor="background1"/>
        </w:rPr>
      </w:pPr>
      <w:r w:rsidRPr="0011104F">
        <w:rPr>
          <w:color w:val="FFFFFF" w:themeColor="background1"/>
        </w:rPr>
        <w:lastRenderedPageBreak/>
        <w:t>Berekening</w:t>
      </w:r>
      <w:r w:rsidR="00CA085A" w:rsidRPr="0011104F">
        <w:rPr>
          <w:color w:val="FFFFFF" w:themeColor="background1"/>
        </w:rPr>
        <w:t xml:space="preserve"> oppervlakte verplicht te plaatsen</w:t>
      </w:r>
      <w:r w:rsidRPr="0011104F">
        <w:rPr>
          <w:color w:val="FFFFFF" w:themeColor="background1"/>
        </w:rPr>
        <w:t xml:space="preserve"> </w:t>
      </w:r>
      <w:proofErr w:type="spellStart"/>
      <w:r w:rsidRPr="0011104F">
        <w:rPr>
          <w:color w:val="FFFFFF" w:themeColor="background1"/>
        </w:rPr>
        <w:t>groendak</w:t>
      </w:r>
      <w:proofErr w:type="spellEnd"/>
    </w:p>
    <w:p w14:paraId="1FEEBC17" w14:textId="44EB01F5" w:rsidR="00C52849" w:rsidRDefault="00E245D0" w:rsidP="00C15E26">
      <w:pPr>
        <w:pStyle w:val="Default"/>
        <w:rPr>
          <w:i/>
          <w:iCs/>
          <w:sz w:val="18"/>
          <w:szCs w:val="18"/>
        </w:rPr>
      </w:pPr>
      <w:r w:rsidRPr="00E245D0">
        <w:rPr>
          <w:i/>
          <w:iCs/>
          <w:sz w:val="18"/>
          <w:szCs w:val="18"/>
        </w:rPr>
        <w:t>E</w:t>
      </w:r>
      <w:r w:rsidR="00C15E26" w:rsidRPr="00E245D0">
        <w:rPr>
          <w:bCs/>
          <w:i/>
          <w:iCs/>
          <w:sz w:val="18"/>
          <w:szCs w:val="18"/>
        </w:rPr>
        <w:t xml:space="preserve">engezinswoningen met een totale dakoppervlakte groter dan 100 m² en alle andere gebouwen zijn </w:t>
      </w:r>
      <w:r>
        <w:rPr>
          <w:bCs/>
          <w:i/>
          <w:iCs/>
          <w:sz w:val="18"/>
          <w:szCs w:val="18"/>
        </w:rPr>
        <w:t xml:space="preserve">conform artikel 3.8 </w:t>
      </w:r>
      <w:r w:rsidR="007F4D46">
        <w:rPr>
          <w:bCs/>
          <w:i/>
          <w:iCs/>
          <w:sz w:val="18"/>
          <w:szCs w:val="18"/>
        </w:rPr>
        <w:t xml:space="preserve">van het ABR </w:t>
      </w:r>
      <w:r w:rsidR="00C15E26" w:rsidRPr="00E245D0">
        <w:rPr>
          <w:bCs/>
          <w:i/>
          <w:iCs/>
          <w:sz w:val="18"/>
          <w:szCs w:val="18"/>
        </w:rPr>
        <w:t xml:space="preserve">vrijgesteld van de verplichting tot plaatsing van een </w:t>
      </w:r>
      <w:proofErr w:type="spellStart"/>
      <w:r w:rsidR="00C15E26" w:rsidRPr="00E245D0">
        <w:rPr>
          <w:bCs/>
          <w:i/>
          <w:iCs/>
          <w:sz w:val="18"/>
          <w:szCs w:val="18"/>
        </w:rPr>
        <w:t>groendak</w:t>
      </w:r>
      <w:proofErr w:type="spellEnd"/>
      <w:r w:rsidR="00C15E26" w:rsidRPr="00E245D0">
        <w:rPr>
          <w:bCs/>
          <w:i/>
          <w:iCs/>
          <w:sz w:val="18"/>
          <w:szCs w:val="18"/>
        </w:rPr>
        <w:t xml:space="preserve">, voor het gedeelte van de totale dakoppervlakte waarvoor het nuttig gebruik is aangetoond in de aanstiplijst hemelwater. </w:t>
      </w:r>
      <w:r w:rsidR="00C15E26" w:rsidRPr="00E245D0">
        <w:rPr>
          <w:i/>
          <w:iCs/>
          <w:sz w:val="18"/>
          <w:szCs w:val="18"/>
        </w:rPr>
        <w:t xml:space="preserve">Het nuttig gebruik wordt eerst toegekend aan </w:t>
      </w:r>
      <w:r w:rsidR="004660E5">
        <w:rPr>
          <w:i/>
          <w:iCs/>
          <w:sz w:val="18"/>
          <w:szCs w:val="18"/>
        </w:rPr>
        <w:t xml:space="preserve">de nieuwe platte daken die niet geschikt zijn voor de aanleg van een </w:t>
      </w:r>
      <w:proofErr w:type="spellStart"/>
      <w:r w:rsidR="004660E5">
        <w:rPr>
          <w:i/>
          <w:iCs/>
          <w:sz w:val="18"/>
          <w:szCs w:val="18"/>
        </w:rPr>
        <w:t>groendak</w:t>
      </w:r>
      <w:proofErr w:type="spellEnd"/>
      <w:r w:rsidR="004660E5">
        <w:rPr>
          <w:i/>
          <w:iCs/>
          <w:sz w:val="18"/>
          <w:szCs w:val="18"/>
        </w:rPr>
        <w:t xml:space="preserve"> (veranda, </w:t>
      </w:r>
      <w:r w:rsidR="0061247B">
        <w:rPr>
          <w:i/>
          <w:iCs/>
          <w:sz w:val="18"/>
          <w:szCs w:val="18"/>
        </w:rPr>
        <w:t xml:space="preserve">luifel, </w:t>
      </w:r>
      <w:r w:rsidR="004660E5">
        <w:rPr>
          <w:i/>
          <w:iCs/>
          <w:sz w:val="18"/>
          <w:szCs w:val="18"/>
        </w:rPr>
        <w:t>dakterras</w:t>
      </w:r>
      <w:r w:rsidR="00AF466D">
        <w:rPr>
          <w:i/>
          <w:iCs/>
          <w:sz w:val="18"/>
          <w:szCs w:val="18"/>
        </w:rPr>
        <w:t>),</w:t>
      </w:r>
      <w:r w:rsidR="004660E5">
        <w:rPr>
          <w:i/>
          <w:iCs/>
          <w:sz w:val="18"/>
          <w:szCs w:val="18"/>
        </w:rPr>
        <w:t xml:space="preserve"> de </w:t>
      </w:r>
      <w:r w:rsidR="00A60FFE" w:rsidRPr="00E245D0">
        <w:rPr>
          <w:i/>
          <w:iCs/>
          <w:sz w:val="18"/>
          <w:szCs w:val="18"/>
        </w:rPr>
        <w:t xml:space="preserve">nieuwe </w:t>
      </w:r>
      <w:r w:rsidR="00C15E26" w:rsidRPr="00E245D0">
        <w:rPr>
          <w:i/>
          <w:iCs/>
          <w:sz w:val="18"/>
          <w:szCs w:val="18"/>
        </w:rPr>
        <w:t>schuine daken</w:t>
      </w:r>
      <w:r w:rsidR="004660E5">
        <w:rPr>
          <w:i/>
          <w:iCs/>
          <w:sz w:val="18"/>
          <w:szCs w:val="18"/>
        </w:rPr>
        <w:t xml:space="preserve"> en</w:t>
      </w:r>
      <w:r w:rsidR="00C15E26" w:rsidRPr="00E245D0">
        <w:rPr>
          <w:i/>
          <w:iCs/>
          <w:sz w:val="18"/>
          <w:szCs w:val="18"/>
        </w:rPr>
        <w:t xml:space="preserve"> bij </w:t>
      </w:r>
      <w:r w:rsidR="00A60FFE" w:rsidRPr="00E245D0">
        <w:rPr>
          <w:i/>
          <w:iCs/>
          <w:sz w:val="18"/>
          <w:szCs w:val="18"/>
        </w:rPr>
        <w:t>uitbreiding</w:t>
      </w:r>
      <w:r w:rsidR="00C15E26" w:rsidRPr="00E245D0">
        <w:rPr>
          <w:i/>
          <w:iCs/>
          <w:sz w:val="18"/>
          <w:szCs w:val="18"/>
        </w:rPr>
        <w:t xml:space="preserve"> </w:t>
      </w:r>
      <w:r w:rsidR="0061247B">
        <w:rPr>
          <w:i/>
          <w:iCs/>
          <w:sz w:val="18"/>
          <w:szCs w:val="18"/>
        </w:rPr>
        <w:t xml:space="preserve">aan </w:t>
      </w:r>
      <w:r w:rsidR="00C15E26" w:rsidRPr="00E245D0">
        <w:rPr>
          <w:i/>
          <w:iCs/>
          <w:sz w:val="18"/>
          <w:szCs w:val="18"/>
        </w:rPr>
        <w:t xml:space="preserve">de bestaande </w:t>
      </w:r>
      <w:r w:rsidR="00A60FFE" w:rsidRPr="00E245D0">
        <w:rPr>
          <w:i/>
          <w:iCs/>
          <w:sz w:val="18"/>
          <w:szCs w:val="18"/>
        </w:rPr>
        <w:t xml:space="preserve">daken. </w:t>
      </w:r>
    </w:p>
    <w:p w14:paraId="5BA10907" w14:textId="77777777" w:rsidR="006C494D" w:rsidRDefault="006C494D" w:rsidP="006C494D">
      <w:pPr>
        <w:pStyle w:val="Default"/>
        <w:rPr>
          <w:bCs/>
          <w:sz w:val="22"/>
          <w:szCs w:val="22"/>
        </w:rPr>
      </w:pPr>
    </w:p>
    <w:p w14:paraId="082F5302" w14:textId="23DD8A23" w:rsidR="00095D07" w:rsidRDefault="00095D07" w:rsidP="00C52849">
      <w:pPr>
        <w:pStyle w:val="Default"/>
        <w:rPr>
          <w:bCs/>
          <w:sz w:val="22"/>
          <w:szCs w:val="22"/>
        </w:rPr>
      </w:pPr>
      <w:r>
        <w:rPr>
          <w:bCs/>
          <w:sz w:val="22"/>
          <w:szCs w:val="22"/>
        </w:rPr>
        <w:t xml:space="preserve">De dakoppervlakte die kan instaan voor opvang en hergebruik van hemelwater </w:t>
      </w:r>
      <w:r w:rsidR="00CF0A69">
        <w:rPr>
          <w:bCs/>
          <w:sz w:val="22"/>
          <w:szCs w:val="22"/>
        </w:rPr>
        <w:br/>
      </w:r>
      <w:r w:rsidR="000143F6" w:rsidRPr="006C494D">
        <w:rPr>
          <w:bCs/>
          <w:sz w:val="22"/>
          <w:szCs w:val="22"/>
        </w:rPr>
        <w:t xml:space="preserve">= </w:t>
      </w:r>
      <w:r w:rsidR="000143F6" w:rsidRPr="00CC1F24">
        <w:rPr>
          <w:bCs/>
          <w:i/>
          <w:iCs/>
          <w:sz w:val="22"/>
          <w:szCs w:val="22"/>
        </w:rPr>
        <w:t>ANG (l/maand)</w:t>
      </w:r>
      <w:r w:rsidR="000143F6" w:rsidRPr="006C494D">
        <w:rPr>
          <w:bCs/>
          <w:sz w:val="22"/>
          <w:szCs w:val="22"/>
        </w:rPr>
        <w:t xml:space="preserve"> : 50 l/m²</w:t>
      </w:r>
      <w:r w:rsidR="00A60FFE">
        <w:rPr>
          <w:bCs/>
          <w:sz w:val="22"/>
          <w:szCs w:val="22"/>
        </w:rPr>
        <w:t xml:space="preserve"> </w:t>
      </w:r>
      <w:r>
        <w:rPr>
          <w:bCs/>
          <w:sz w:val="22"/>
          <w:szCs w:val="22"/>
        </w:rPr>
        <w:br/>
      </w:r>
      <w:r w:rsidR="002E6235">
        <w:rPr>
          <w:bCs/>
          <w:sz w:val="22"/>
          <w:szCs w:val="22"/>
        </w:rPr>
        <w:t>=</w:t>
      </w:r>
      <w:r>
        <w:rPr>
          <w:bCs/>
          <w:sz w:val="22"/>
          <w:szCs w:val="22"/>
        </w:rPr>
        <w:t>……………………………….</w:t>
      </w:r>
      <w:r w:rsidR="006C494D" w:rsidRPr="006C494D">
        <w:rPr>
          <w:bCs/>
          <w:sz w:val="22"/>
          <w:szCs w:val="22"/>
        </w:rPr>
        <w:t>.m²</w:t>
      </w:r>
      <w:r w:rsidR="006C494D">
        <w:rPr>
          <w:bCs/>
          <w:sz w:val="22"/>
          <w:szCs w:val="22"/>
        </w:rPr>
        <w:t xml:space="preserve"> </w:t>
      </w:r>
      <w:r>
        <w:rPr>
          <w:bCs/>
          <w:sz w:val="22"/>
          <w:szCs w:val="22"/>
        </w:rPr>
        <w:br/>
      </w:r>
      <w:r w:rsidR="006C494D" w:rsidRPr="00CF27D2">
        <w:rPr>
          <w:bCs/>
          <w:i/>
          <w:iCs/>
          <w:sz w:val="22"/>
          <w:szCs w:val="22"/>
        </w:rPr>
        <w:t xml:space="preserve">= opp. </w:t>
      </w:r>
      <w:r w:rsidRPr="00CF27D2">
        <w:rPr>
          <w:bCs/>
          <w:i/>
          <w:iCs/>
          <w:sz w:val="22"/>
          <w:szCs w:val="22"/>
        </w:rPr>
        <w:t>6</w:t>
      </w:r>
    </w:p>
    <w:p w14:paraId="17810AE2" w14:textId="77777777" w:rsidR="00095D07" w:rsidRDefault="00095D07" w:rsidP="00C52849">
      <w:pPr>
        <w:pStyle w:val="Default"/>
        <w:rPr>
          <w:bCs/>
          <w:sz w:val="22"/>
          <w:szCs w:val="22"/>
        </w:rPr>
      </w:pPr>
    </w:p>
    <w:p w14:paraId="37B858F5" w14:textId="24903491" w:rsidR="0061247B" w:rsidRDefault="00C52849" w:rsidP="0061247B">
      <w:pPr>
        <w:pStyle w:val="Default"/>
        <w:rPr>
          <w:i/>
          <w:iCs/>
          <w:sz w:val="22"/>
          <w:szCs w:val="22"/>
        </w:rPr>
      </w:pPr>
      <w:r>
        <w:rPr>
          <w:sz w:val="22"/>
          <w:szCs w:val="22"/>
        </w:rPr>
        <w:t xml:space="preserve">Deel </w:t>
      </w:r>
      <w:r w:rsidR="002E6235">
        <w:rPr>
          <w:sz w:val="22"/>
          <w:szCs w:val="22"/>
        </w:rPr>
        <w:t xml:space="preserve">van </w:t>
      </w:r>
      <w:r w:rsidR="002E6235" w:rsidRPr="00D827E7">
        <w:rPr>
          <w:i/>
          <w:iCs/>
          <w:sz w:val="22"/>
          <w:szCs w:val="22"/>
        </w:rPr>
        <w:t xml:space="preserve">opp. </w:t>
      </w:r>
      <w:r w:rsidR="00095D07" w:rsidRPr="00D827E7">
        <w:rPr>
          <w:i/>
          <w:iCs/>
          <w:sz w:val="22"/>
          <w:szCs w:val="22"/>
        </w:rPr>
        <w:t>6</w:t>
      </w:r>
      <w:r w:rsidR="002E6235">
        <w:rPr>
          <w:sz w:val="22"/>
          <w:szCs w:val="22"/>
        </w:rPr>
        <w:t xml:space="preserve"> </w:t>
      </w:r>
      <w:r>
        <w:rPr>
          <w:sz w:val="22"/>
          <w:szCs w:val="22"/>
        </w:rPr>
        <w:t xml:space="preserve">dat </w:t>
      </w:r>
      <w:r w:rsidR="00CF0A69">
        <w:rPr>
          <w:sz w:val="22"/>
          <w:szCs w:val="22"/>
        </w:rPr>
        <w:t>toegekend</w:t>
      </w:r>
      <w:r>
        <w:rPr>
          <w:sz w:val="22"/>
          <w:szCs w:val="22"/>
        </w:rPr>
        <w:t xml:space="preserve"> wordt aan</w:t>
      </w:r>
      <w:r w:rsidR="0061247B">
        <w:rPr>
          <w:sz w:val="22"/>
          <w:szCs w:val="22"/>
        </w:rPr>
        <w:t xml:space="preserve"> de nieuwe platte daken die niet </w:t>
      </w:r>
      <w:r w:rsidR="0061247B" w:rsidRPr="00095D07">
        <w:rPr>
          <w:sz w:val="22"/>
          <w:szCs w:val="22"/>
        </w:rPr>
        <w:t xml:space="preserve">geschikt zijn voor de aanleg van een </w:t>
      </w:r>
      <w:proofErr w:type="spellStart"/>
      <w:r w:rsidR="0061247B" w:rsidRPr="00095D07">
        <w:rPr>
          <w:sz w:val="22"/>
          <w:szCs w:val="22"/>
        </w:rPr>
        <w:t>groendak</w:t>
      </w:r>
      <w:proofErr w:type="spellEnd"/>
      <w:r w:rsidR="0061247B">
        <w:rPr>
          <w:sz w:val="22"/>
          <w:szCs w:val="22"/>
        </w:rPr>
        <w:t>, de nieuwe schuine daken en bij uitbreiding de</w:t>
      </w:r>
      <w:r w:rsidR="0061247B" w:rsidRPr="00095D07">
        <w:rPr>
          <w:sz w:val="22"/>
          <w:szCs w:val="22"/>
        </w:rPr>
        <w:t xml:space="preserve"> bestaande daken</w:t>
      </w:r>
    </w:p>
    <w:p w14:paraId="263CE847" w14:textId="70B8B4E2" w:rsidR="0061247B" w:rsidRDefault="0061247B" w:rsidP="00C52849">
      <w:pPr>
        <w:pStyle w:val="Default"/>
        <w:rPr>
          <w:sz w:val="22"/>
          <w:szCs w:val="22"/>
        </w:rPr>
      </w:pPr>
      <w:r>
        <w:rPr>
          <w:sz w:val="22"/>
          <w:szCs w:val="22"/>
        </w:rPr>
        <w:t xml:space="preserve">= </w:t>
      </w:r>
      <w:r w:rsidRPr="00CC1F24">
        <w:rPr>
          <w:i/>
          <w:iCs/>
          <w:sz w:val="22"/>
          <w:szCs w:val="22"/>
        </w:rPr>
        <w:t>opp. 2</w:t>
      </w:r>
      <w:r>
        <w:rPr>
          <w:sz w:val="22"/>
          <w:szCs w:val="22"/>
        </w:rPr>
        <w:t xml:space="preserve"> + </w:t>
      </w:r>
      <w:r w:rsidRPr="00CC1F24">
        <w:rPr>
          <w:i/>
          <w:iCs/>
          <w:sz w:val="22"/>
          <w:szCs w:val="22"/>
        </w:rPr>
        <w:t>opp. 4</w:t>
      </w:r>
      <w:r>
        <w:rPr>
          <w:sz w:val="22"/>
          <w:szCs w:val="22"/>
        </w:rPr>
        <w:t xml:space="preserve"> + </w:t>
      </w:r>
      <w:r w:rsidRPr="00CC1F24">
        <w:rPr>
          <w:i/>
          <w:iCs/>
          <w:sz w:val="22"/>
          <w:szCs w:val="22"/>
        </w:rPr>
        <w:t>opp. 5</w:t>
      </w:r>
    </w:p>
    <w:p w14:paraId="02BD7BE4" w14:textId="45614C7A" w:rsidR="0061247B" w:rsidRDefault="0061247B" w:rsidP="00C52849">
      <w:pPr>
        <w:pStyle w:val="Default"/>
        <w:rPr>
          <w:bCs/>
          <w:sz w:val="22"/>
          <w:szCs w:val="22"/>
        </w:rPr>
      </w:pPr>
      <w:r>
        <w:rPr>
          <w:bCs/>
          <w:sz w:val="22"/>
          <w:szCs w:val="22"/>
        </w:rPr>
        <w:t>=……………………………….</w:t>
      </w:r>
      <w:r w:rsidRPr="006C494D">
        <w:rPr>
          <w:bCs/>
          <w:sz w:val="22"/>
          <w:szCs w:val="22"/>
        </w:rPr>
        <w:t>.m²</w:t>
      </w:r>
      <w:r>
        <w:rPr>
          <w:bCs/>
          <w:sz w:val="22"/>
          <w:szCs w:val="22"/>
        </w:rPr>
        <w:t xml:space="preserve"> </w:t>
      </w:r>
      <w:r>
        <w:rPr>
          <w:bCs/>
          <w:sz w:val="22"/>
          <w:szCs w:val="22"/>
        </w:rPr>
        <w:br/>
      </w:r>
      <w:r w:rsidRPr="00CF27D2">
        <w:rPr>
          <w:bCs/>
          <w:i/>
          <w:iCs/>
          <w:sz w:val="22"/>
          <w:szCs w:val="22"/>
        </w:rPr>
        <w:t xml:space="preserve">= opp. </w:t>
      </w:r>
      <w:r w:rsidR="00CF27D2" w:rsidRPr="00CF27D2">
        <w:rPr>
          <w:bCs/>
          <w:i/>
          <w:iCs/>
          <w:sz w:val="22"/>
          <w:szCs w:val="22"/>
        </w:rPr>
        <w:t>7</w:t>
      </w:r>
    </w:p>
    <w:p w14:paraId="187E8A98" w14:textId="77777777" w:rsidR="00CF27D2" w:rsidRDefault="00CF27D2" w:rsidP="00C52849">
      <w:pPr>
        <w:pStyle w:val="Default"/>
        <w:rPr>
          <w:bCs/>
          <w:sz w:val="22"/>
          <w:szCs w:val="22"/>
        </w:rPr>
      </w:pPr>
    </w:p>
    <w:p w14:paraId="58B68696" w14:textId="2D72323B" w:rsidR="00CF27D2" w:rsidRDefault="00CF27D2" w:rsidP="00C52849">
      <w:pPr>
        <w:pStyle w:val="Default"/>
        <w:rPr>
          <w:bCs/>
          <w:sz w:val="22"/>
          <w:szCs w:val="22"/>
        </w:rPr>
      </w:pPr>
      <w:r>
        <w:rPr>
          <w:bCs/>
          <w:sz w:val="22"/>
          <w:szCs w:val="22"/>
        </w:rPr>
        <w:t xml:space="preserve">Deel van </w:t>
      </w:r>
      <w:r w:rsidRPr="00D827E7">
        <w:rPr>
          <w:bCs/>
          <w:i/>
          <w:iCs/>
          <w:sz w:val="22"/>
          <w:szCs w:val="22"/>
        </w:rPr>
        <w:t>opp. 6</w:t>
      </w:r>
      <w:r>
        <w:rPr>
          <w:bCs/>
          <w:sz w:val="22"/>
          <w:szCs w:val="22"/>
        </w:rPr>
        <w:t xml:space="preserve"> dat kan </w:t>
      </w:r>
      <w:r w:rsidR="00CF0A69">
        <w:rPr>
          <w:bCs/>
          <w:sz w:val="22"/>
          <w:szCs w:val="22"/>
        </w:rPr>
        <w:t>toegekend</w:t>
      </w:r>
      <w:r>
        <w:rPr>
          <w:bCs/>
          <w:sz w:val="22"/>
          <w:szCs w:val="22"/>
        </w:rPr>
        <w:t xml:space="preserve"> worden aan het nieuwe platte dak</w:t>
      </w:r>
      <w:r w:rsidR="00BC1B41">
        <w:rPr>
          <w:bCs/>
          <w:sz w:val="22"/>
          <w:szCs w:val="22"/>
        </w:rPr>
        <w:t xml:space="preserve"> dat </w:t>
      </w:r>
      <w:r w:rsidR="002C59EB">
        <w:rPr>
          <w:bCs/>
          <w:sz w:val="22"/>
          <w:szCs w:val="22"/>
        </w:rPr>
        <w:t xml:space="preserve">potentieel </w:t>
      </w:r>
      <w:r w:rsidR="00861DDC">
        <w:rPr>
          <w:bCs/>
          <w:sz w:val="22"/>
          <w:szCs w:val="22"/>
        </w:rPr>
        <w:t xml:space="preserve">geschikt </w:t>
      </w:r>
      <w:r w:rsidR="00BC1B41">
        <w:rPr>
          <w:bCs/>
          <w:sz w:val="22"/>
          <w:szCs w:val="22"/>
        </w:rPr>
        <w:t xml:space="preserve">is </w:t>
      </w:r>
      <w:r w:rsidR="00861DDC">
        <w:rPr>
          <w:bCs/>
          <w:sz w:val="22"/>
          <w:szCs w:val="22"/>
        </w:rPr>
        <w:t xml:space="preserve">voor de aanleg van een </w:t>
      </w:r>
      <w:proofErr w:type="spellStart"/>
      <w:r w:rsidR="00861DDC">
        <w:rPr>
          <w:bCs/>
          <w:sz w:val="22"/>
          <w:szCs w:val="22"/>
        </w:rPr>
        <w:t>groendak</w:t>
      </w:r>
      <w:proofErr w:type="spellEnd"/>
    </w:p>
    <w:p w14:paraId="3D6E159B" w14:textId="6630D297" w:rsidR="00CF27D2" w:rsidRDefault="00CF27D2" w:rsidP="00CF27D2">
      <w:pPr>
        <w:pStyle w:val="Default"/>
        <w:rPr>
          <w:sz w:val="22"/>
          <w:szCs w:val="22"/>
        </w:rPr>
      </w:pPr>
      <w:r>
        <w:rPr>
          <w:sz w:val="22"/>
          <w:szCs w:val="22"/>
        </w:rPr>
        <w:t xml:space="preserve">= </w:t>
      </w:r>
      <w:r w:rsidRPr="00C3587F">
        <w:rPr>
          <w:i/>
          <w:iCs/>
          <w:sz w:val="22"/>
          <w:szCs w:val="22"/>
        </w:rPr>
        <w:t>opp. 6</w:t>
      </w:r>
      <w:r>
        <w:rPr>
          <w:sz w:val="22"/>
          <w:szCs w:val="22"/>
        </w:rPr>
        <w:t xml:space="preserve"> – </w:t>
      </w:r>
      <w:r w:rsidRPr="00C3587F">
        <w:rPr>
          <w:i/>
          <w:iCs/>
          <w:sz w:val="22"/>
          <w:szCs w:val="22"/>
        </w:rPr>
        <w:t>opp. 7</w:t>
      </w:r>
      <w:r w:rsidR="00841F3C">
        <w:rPr>
          <w:i/>
          <w:iCs/>
          <w:sz w:val="22"/>
          <w:szCs w:val="22"/>
        </w:rPr>
        <w:t xml:space="preserve"> </w:t>
      </w:r>
    </w:p>
    <w:p w14:paraId="433FA916" w14:textId="31A18C91" w:rsidR="00CF27D2" w:rsidRDefault="00CF27D2" w:rsidP="00CF27D2">
      <w:pPr>
        <w:pStyle w:val="Default"/>
        <w:rPr>
          <w:bCs/>
          <w:sz w:val="22"/>
          <w:szCs w:val="22"/>
        </w:rPr>
      </w:pPr>
      <w:r>
        <w:rPr>
          <w:bCs/>
          <w:sz w:val="22"/>
          <w:szCs w:val="22"/>
        </w:rPr>
        <w:t>=</w:t>
      </w:r>
      <w:r w:rsidR="00814CB1">
        <w:t>………..………m²</w:t>
      </w:r>
      <w:r>
        <w:rPr>
          <w:bCs/>
          <w:sz w:val="22"/>
          <w:szCs w:val="22"/>
        </w:rPr>
        <w:br/>
      </w:r>
      <w:r w:rsidRPr="00CF27D2">
        <w:rPr>
          <w:bCs/>
          <w:i/>
          <w:iCs/>
          <w:sz w:val="22"/>
          <w:szCs w:val="22"/>
        </w:rPr>
        <w:t>= opp. 8</w:t>
      </w:r>
    </w:p>
    <w:p w14:paraId="40DCBEBA" w14:textId="77777777" w:rsidR="00CF27D2" w:rsidRDefault="00CF27D2" w:rsidP="00C52849">
      <w:pPr>
        <w:pStyle w:val="Default"/>
        <w:rPr>
          <w:bCs/>
          <w:sz w:val="22"/>
          <w:szCs w:val="22"/>
        </w:rPr>
      </w:pPr>
    </w:p>
    <w:p w14:paraId="2CE0A637" w14:textId="24D37510" w:rsidR="00CF27D2" w:rsidRDefault="00CF27D2" w:rsidP="00C52849">
      <w:pPr>
        <w:pStyle w:val="Default"/>
        <w:rPr>
          <w:bCs/>
          <w:sz w:val="22"/>
          <w:szCs w:val="22"/>
        </w:rPr>
      </w:pPr>
      <w:r>
        <w:rPr>
          <w:bCs/>
          <w:sz w:val="22"/>
          <w:szCs w:val="22"/>
        </w:rPr>
        <w:t xml:space="preserve">Deel van </w:t>
      </w:r>
      <w:r w:rsidRPr="00D827E7">
        <w:rPr>
          <w:bCs/>
          <w:i/>
          <w:iCs/>
          <w:sz w:val="22"/>
          <w:szCs w:val="22"/>
        </w:rPr>
        <w:t>opp. 3</w:t>
      </w:r>
      <w:r>
        <w:rPr>
          <w:bCs/>
          <w:sz w:val="22"/>
          <w:szCs w:val="22"/>
        </w:rPr>
        <w:t xml:space="preserve"> dat (bijkomend) moet aangelegd worden als </w:t>
      </w:r>
      <w:proofErr w:type="spellStart"/>
      <w:r>
        <w:rPr>
          <w:bCs/>
          <w:sz w:val="22"/>
          <w:szCs w:val="22"/>
        </w:rPr>
        <w:t>groendak</w:t>
      </w:r>
      <w:proofErr w:type="spellEnd"/>
    </w:p>
    <w:p w14:paraId="26F24822" w14:textId="4CF6DBE4" w:rsidR="00095D07" w:rsidRPr="00CF27D2" w:rsidRDefault="00CF27D2" w:rsidP="00C52849">
      <w:pPr>
        <w:pStyle w:val="Default"/>
        <w:rPr>
          <w:bCs/>
          <w:sz w:val="22"/>
          <w:szCs w:val="22"/>
        </w:rPr>
      </w:pPr>
      <w:r>
        <w:rPr>
          <w:bCs/>
          <w:sz w:val="22"/>
          <w:szCs w:val="22"/>
        </w:rPr>
        <w:t xml:space="preserve">= </w:t>
      </w:r>
      <w:r w:rsidRPr="00D827E7">
        <w:rPr>
          <w:bCs/>
          <w:i/>
          <w:iCs/>
          <w:sz w:val="22"/>
          <w:szCs w:val="22"/>
        </w:rPr>
        <w:t>opp. 3</w:t>
      </w:r>
      <w:r>
        <w:rPr>
          <w:bCs/>
          <w:sz w:val="22"/>
          <w:szCs w:val="22"/>
        </w:rPr>
        <w:t xml:space="preserve"> – </w:t>
      </w:r>
      <w:r w:rsidRPr="00D827E7">
        <w:rPr>
          <w:bCs/>
          <w:i/>
          <w:iCs/>
          <w:sz w:val="22"/>
          <w:szCs w:val="22"/>
        </w:rPr>
        <w:t>opp. 8</w:t>
      </w:r>
      <w:r>
        <w:rPr>
          <w:bCs/>
          <w:sz w:val="22"/>
          <w:szCs w:val="22"/>
        </w:rPr>
        <w:br/>
      </w:r>
      <w:r w:rsidR="00814CB1">
        <w:rPr>
          <w:bCs/>
          <w:sz w:val="22"/>
          <w:szCs w:val="22"/>
        </w:rPr>
        <w:t>=</w:t>
      </w:r>
      <w:r w:rsidR="00814CB1">
        <w:t>………..………m²</w:t>
      </w:r>
    </w:p>
    <w:p w14:paraId="66C908A2" w14:textId="6515CD3F" w:rsidR="00F92F1C" w:rsidRPr="0011104F" w:rsidRDefault="00F92F1C" w:rsidP="0011104F">
      <w:pPr>
        <w:pStyle w:val="Kop2"/>
        <w:numPr>
          <w:ilvl w:val="0"/>
          <w:numId w:val="1"/>
        </w:numPr>
        <w:tabs>
          <w:tab w:val="left" w:pos="284"/>
        </w:tabs>
        <w:spacing w:before="600"/>
        <w:ind w:left="0" w:firstLine="0"/>
        <w:rPr>
          <w:color w:val="FFFFFF" w:themeColor="background1"/>
        </w:rPr>
      </w:pPr>
      <w:r w:rsidRPr="0011104F">
        <w:rPr>
          <w:color w:val="FFFFFF" w:themeColor="background1"/>
        </w:rPr>
        <w:t>Wens</w:t>
      </w:r>
      <w:r w:rsidR="00F76428">
        <w:rPr>
          <w:color w:val="FFFFFF" w:themeColor="background1"/>
        </w:rPr>
        <w:t xml:space="preserve"> je</w:t>
      </w:r>
      <w:r w:rsidRPr="0011104F">
        <w:rPr>
          <w:color w:val="FFFFFF" w:themeColor="background1"/>
        </w:rPr>
        <w:t xml:space="preserve"> een uitzondering met betrekking tot de aanleg van een </w:t>
      </w:r>
      <w:proofErr w:type="spellStart"/>
      <w:r w:rsidRPr="0011104F">
        <w:rPr>
          <w:color w:val="FFFFFF" w:themeColor="background1"/>
        </w:rPr>
        <w:t>groendak</w:t>
      </w:r>
      <w:proofErr w:type="spellEnd"/>
      <w:r w:rsidRPr="0011104F">
        <w:rPr>
          <w:color w:val="FFFFFF" w:themeColor="background1"/>
        </w:rPr>
        <w:t>?</w:t>
      </w:r>
    </w:p>
    <w:p w14:paraId="495D2DC8" w14:textId="1AD172D7" w:rsidR="00F92F1C" w:rsidRPr="0011104F" w:rsidRDefault="00F92F1C" w:rsidP="00F92F1C">
      <w:pPr>
        <w:rPr>
          <w:i/>
          <w:iCs/>
          <w:sz w:val="18"/>
          <w:szCs w:val="18"/>
        </w:rPr>
      </w:pPr>
      <w:r w:rsidRPr="0011104F">
        <w:rPr>
          <w:i/>
          <w:iCs/>
          <w:sz w:val="18"/>
          <w:szCs w:val="18"/>
        </w:rPr>
        <w:t xml:space="preserve">Voor bedrijfsgebouwen, -constructies en gemeenschapsvoorzieningen zijn in artikel 3.8 </w:t>
      </w:r>
      <w:r w:rsidR="007F4D46">
        <w:rPr>
          <w:i/>
          <w:iCs/>
          <w:sz w:val="18"/>
          <w:szCs w:val="18"/>
        </w:rPr>
        <w:t xml:space="preserve">van het ABR </w:t>
      </w:r>
      <w:r w:rsidRPr="0011104F">
        <w:rPr>
          <w:i/>
          <w:iCs/>
          <w:sz w:val="18"/>
          <w:szCs w:val="18"/>
        </w:rPr>
        <w:t>een aantal uitzonderingen opgenomen.</w:t>
      </w:r>
    </w:p>
    <w:p w14:paraId="4A80CCB9" w14:textId="3EC678B1" w:rsidR="00F92F1C" w:rsidRPr="001628CF" w:rsidRDefault="00F92F1C" w:rsidP="00F92F1C">
      <w:pPr>
        <w:rPr>
          <w:i/>
          <w:iCs/>
        </w:rPr>
      </w:pPr>
      <w:r w:rsidRPr="0011104F">
        <w:rPr>
          <w:bCs/>
        </w:rPr>
        <w:t xml:space="preserve">Vink aan </w:t>
      </w:r>
      <w:r w:rsidR="001628CF">
        <w:rPr>
          <w:bCs/>
        </w:rPr>
        <w:t>welke</w:t>
      </w:r>
      <w:r w:rsidRPr="0011104F">
        <w:rPr>
          <w:bCs/>
        </w:rPr>
        <w:t xml:space="preserve"> </w:t>
      </w:r>
      <w:r w:rsidRPr="00F867C6">
        <w:rPr>
          <w:b/>
        </w:rPr>
        <w:t>uitzondering</w:t>
      </w:r>
      <w:r w:rsidR="001628CF">
        <w:rPr>
          <w:bCs/>
        </w:rPr>
        <w:t>(en) van toepassing is/zijn op je aanvraag</w:t>
      </w:r>
      <w:r w:rsidR="007F4D46">
        <w:rPr>
          <w:bCs/>
        </w:rPr>
        <w:t>:</w:t>
      </w:r>
      <w:r w:rsidR="007F4D46">
        <w:rPr>
          <w:bCs/>
        </w:rPr>
        <w:br/>
      </w:r>
      <w:r w:rsidR="0053446D">
        <w:rPr>
          <w:bCs/>
        </w:rPr>
        <w:t xml:space="preserve">Opgelet (!) dit kan enkel voor </w:t>
      </w:r>
      <w:r w:rsidR="0053446D" w:rsidRPr="0053446D">
        <w:t>bedrijfsgebouwen, -constructies en gemeenschapsvoorzieningen</w:t>
      </w:r>
      <w:r w:rsidR="001628CF">
        <w:rPr>
          <w:bCs/>
        </w:rPr>
        <w:t xml:space="preserve"> </w:t>
      </w:r>
      <w:r w:rsidRPr="0011104F">
        <w:rPr>
          <w:bCs/>
        </w:rPr>
        <w:t xml:space="preserve"> </w:t>
      </w:r>
      <w:bookmarkStart w:id="0" w:name="_Hlk143595827"/>
      <w:r w:rsidR="001628CF">
        <w:rPr>
          <w:i/>
          <w:iCs/>
        </w:rPr>
        <w:br/>
      </w:r>
      <w:r w:rsidRPr="0011104F">
        <w:t xml:space="preserve">O </w:t>
      </w:r>
      <w:r w:rsidR="00DA78F6">
        <w:t xml:space="preserve">………..………m² </w:t>
      </w:r>
      <w:r w:rsidRPr="0011104F">
        <w:t>nieuw plat dak is ingenomen door energieopwekkende systemen</w:t>
      </w:r>
      <w:r w:rsidR="0053446D">
        <w:t xml:space="preserve"> en alle andere dakoppervlakte binnen de aanvraag, die buiten de toepassing van de </w:t>
      </w:r>
      <w:proofErr w:type="spellStart"/>
      <w:r w:rsidR="0053446D">
        <w:t>groendakverplichting</w:t>
      </w:r>
      <w:proofErr w:type="spellEnd"/>
      <w:r w:rsidR="0053446D">
        <w:t xml:space="preserve"> valt, wordt daar maximaal toe benut</w:t>
      </w:r>
      <w:r w:rsidR="00850190" w:rsidRPr="0011104F">
        <w:br/>
      </w:r>
      <w:r w:rsidRPr="0011104F">
        <w:t xml:space="preserve">O </w:t>
      </w:r>
      <w:r w:rsidR="00DA78F6">
        <w:t xml:space="preserve">………..………m² </w:t>
      </w:r>
      <w:r w:rsidRPr="0011104F">
        <w:t>nieuw plat dak bevindt zich boven een transformator</w:t>
      </w:r>
      <w:r w:rsidR="00850190" w:rsidRPr="0011104F">
        <w:br/>
      </w:r>
      <w:bookmarkEnd w:id="0"/>
      <w:r w:rsidRPr="0011104F">
        <w:t xml:space="preserve">O </w:t>
      </w:r>
      <w:r w:rsidR="00DA78F6">
        <w:t xml:space="preserve">………..………m² </w:t>
      </w:r>
      <w:r w:rsidRPr="0011104F">
        <w:t>nieuw plat dak bevindt zich op een silo</w:t>
      </w:r>
      <w:r w:rsidR="00850190" w:rsidRPr="0011104F">
        <w:br/>
      </w:r>
      <w:r w:rsidRPr="0011104F">
        <w:t>O Het nieuw plat dak is &gt; 3.000 m²</w:t>
      </w:r>
      <w:r w:rsidR="0053446D">
        <w:t>, heeft een</w:t>
      </w:r>
      <w:r w:rsidRPr="0011104F">
        <w:t xml:space="preserve"> grote overspanning</w:t>
      </w:r>
      <w:r w:rsidR="008E61E3" w:rsidRPr="0011104F">
        <w:t xml:space="preserve"> en </w:t>
      </w:r>
      <w:r w:rsidR="0053446D">
        <w:t xml:space="preserve">wordt ingezet voor </w:t>
      </w:r>
      <w:r w:rsidR="008E61E3" w:rsidRPr="0011104F">
        <w:t>energieopwekkend</w:t>
      </w:r>
      <w:r w:rsidR="00AE16A9">
        <w:t>e</w:t>
      </w:r>
      <w:r w:rsidR="008E61E3" w:rsidRPr="0011104F">
        <w:t xml:space="preserve"> systemen</w:t>
      </w:r>
    </w:p>
    <w:p w14:paraId="4B680DDB" w14:textId="40899A2D" w:rsidR="00F92F1C" w:rsidRPr="0011104F" w:rsidRDefault="00F92F1C" w:rsidP="00F92F1C">
      <w:pPr>
        <w:pStyle w:val="Kop2"/>
        <w:numPr>
          <w:ilvl w:val="0"/>
          <w:numId w:val="1"/>
        </w:numPr>
        <w:tabs>
          <w:tab w:val="left" w:pos="284"/>
        </w:tabs>
        <w:ind w:left="0" w:firstLine="0"/>
        <w:rPr>
          <w:color w:val="FFFFFF" w:themeColor="background1"/>
        </w:rPr>
      </w:pPr>
      <w:r w:rsidRPr="0011104F">
        <w:rPr>
          <w:color w:val="FFFFFF" w:themeColor="background1"/>
        </w:rPr>
        <w:t>Wens</w:t>
      </w:r>
      <w:r w:rsidR="0053446D">
        <w:rPr>
          <w:color w:val="FFFFFF" w:themeColor="background1"/>
        </w:rPr>
        <w:t xml:space="preserve"> je </w:t>
      </w:r>
      <w:r w:rsidRPr="0011104F">
        <w:rPr>
          <w:color w:val="FFFFFF" w:themeColor="background1"/>
        </w:rPr>
        <w:t xml:space="preserve">een afwijking aan te vragen met betrekking tot de aanleg van een </w:t>
      </w:r>
      <w:proofErr w:type="spellStart"/>
      <w:r w:rsidRPr="0011104F">
        <w:rPr>
          <w:color w:val="FFFFFF" w:themeColor="background1"/>
        </w:rPr>
        <w:t>groendak</w:t>
      </w:r>
      <w:proofErr w:type="spellEnd"/>
      <w:r w:rsidRPr="0011104F">
        <w:rPr>
          <w:color w:val="FFFFFF" w:themeColor="background1"/>
        </w:rPr>
        <w:t>?</w:t>
      </w:r>
    </w:p>
    <w:p w14:paraId="71E85B8E" w14:textId="58AA0C7A" w:rsidR="00F92F1C" w:rsidRPr="0011104F" w:rsidRDefault="00F92F1C" w:rsidP="00F95C5C">
      <w:pPr>
        <w:rPr>
          <w:i/>
          <w:iCs/>
          <w:sz w:val="18"/>
          <w:szCs w:val="18"/>
        </w:rPr>
      </w:pPr>
      <w:r w:rsidRPr="0011104F">
        <w:rPr>
          <w:i/>
          <w:iCs/>
          <w:sz w:val="18"/>
          <w:szCs w:val="18"/>
        </w:rPr>
        <w:t xml:space="preserve">De aanvrager kan </w:t>
      </w:r>
      <w:r w:rsidR="0053446D">
        <w:rPr>
          <w:i/>
          <w:iCs/>
          <w:sz w:val="18"/>
          <w:szCs w:val="18"/>
        </w:rPr>
        <w:t xml:space="preserve">ook om andere redenen dan de in punt 5 vermelde uitzonderingen, een </w:t>
      </w:r>
      <w:r w:rsidRPr="0011104F">
        <w:rPr>
          <w:i/>
          <w:iCs/>
          <w:sz w:val="18"/>
          <w:szCs w:val="18"/>
        </w:rPr>
        <w:t>afwijking gemotiveerd aanvragen</w:t>
      </w:r>
      <w:r w:rsidR="0053446D">
        <w:rPr>
          <w:i/>
          <w:iCs/>
          <w:sz w:val="18"/>
          <w:szCs w:val="18"/>
        </w:rPr>
        <w:t>, bijvoorbeeld</w:t>
      </w:r>
      <w:r w:rsidRPr="0011104F">
        <w:rPr>
          <w:i/>
          <w:iCs/>
          <w:sz w:val="18"/>
          <w:szCs w:val="18"/>
        </w:rPr>
        <w:t xml:space="preserve"> om een technische of juridische reden, waardoor het niet mogelijk is om aan de verplichting te voldoen. Dit kan ook voor andere functies dan bedrijfsgebouwen en gemeenschaps</w:t>
      </w:r>
      <w:r w:rsidRPr="0011104F">
        <w:rPr>
          <w:i/>
          <w:iCs/>
          <w:sz w:val="18"/>
          <w:szCs w:val="18"/>
        </w:rPr>
        <w:softHyphen/>
        <w:t xml:space="preserve">voorzieningen. Ook tijdelijke of </w:t>
      </w:r>
      <w:proofErr w:type="spellStart"/>
      <w:r w:rsidRPr="0011104F">
        <w:rPr>
          <w:i/>
          <w:iCs/>
          <w:sz w:val="18"/>
          <w:szCs w:val="18"/>
        </w:rPr>
        <w:t>prefabconstructies</w:t>
      </w:r>
      <w:proofErr w:type="spellEnd"/>
      <w:r w:rsidRPr="0011104F">
        <w:rPr>
          <w:i/>
          <w:iCs/>
          <w:sz w:val="18"/>
          <w:szCs w:val="18"/>
        </w:rPr>
        <w:t xml:space="preserve"> waarbij geen infiltratie mogelijk is, kunnen mits motivatie gebruik maken van deze afwijkingsbepaling.</w:t>
      </w:r>
    </w:p>
    <w:p w14:paraId="690FDFDC" w14:textId="78F14F24" w:rsidR="00F92F1C" w:rsidRPr="00CD6492" w:rsidRDefault="00F92F1C" w:rsidP="00143AC1">
      <w:pPr>
        <w:rPr>
          <w:bCs/>
        </w:rPr>
      </w:pPr>
      <w:r w:rsidRPr="0011104F">
        <w:rPr>
          <w:bCs/>
        </w:rPr>
        <w:lastRenderedPageBreak/>
        <w:t xml:space="preserve">Vink aan indien </w:t>
      </w:r>
      <w:r w:rsidR="0053446D">
        <w:rPr>
          <w:bCs/>
        </w:rPr>
        <w:t xml:space="preserve">je een </w:t>
      </w:r>
      <w:r w:rsidR="0053446D" w:rsidRPr="00F867C6">
        <w:rPr>
          <w:b/>
        </w:rPr>
        <w:t>afwijking</w:t>
      </w:r>
      <w:r w:rsidR="0053446D">
        <w:rPr>
          <w:bCs/>
        </w:rPr>
        <w:t xml:space="preserve"> wenst aan te vragen met betrekking tot de aanleg van een </w:t>
      </w:r>
      <w:proofErr w:type="spellStart"/>
      <w:r w:rsidR="0053446D">
        <w:rPr>
          <w:bCs/>
        </w:rPr>
        <w:t>groendak</w:t>
      </w:r>
      <w:proofErr w:type="spellEnd"/>
      <w:r w:rsidR="0053446D">
        <w:rPr>
          <w:bCs/>
        </w:rPr>
        <w:t>:</w:t>
      </w:r>
      <w:r w:rsidRPr="0011104F">
        <w:rPr>
          <w:bCs/>
        </w:rPr>
        <w:t xml:space="preserve"> </w:t>
      </w:r>
      <w:r w:rsidRPr="0011104F">
        <w:t xml:space="preserve">O </w:t>
      </w:r>
      <w:r w:rsidR="0053446D">
        <w:t xml:space="preserve">Ik wens een afwijking aan te vragen met betrekking tot de aanleg van een </w:t>
      </w:r>
      <w:proofErr w:type="spellStart"/>
      <w:r w:rsidR="0053446D">
        <w:t>groendak</w:t>
      </w:r>
      <w:proofErr w:type="spellEnd"/>
    </w:p>
    <w:p w14:paraId="210BE9BE" w14:textId="0741EDE8" w:rsidR="00F92F1C" w:rsidRDefault="00F92F1C" w:rsidP="00CD3E80">
      <w:r w:rsidRPr="0011104F">
        <w:t>Motiveer</w:t>
      </w:r>
      <w:r w:rsidR="00D571C1">
        <w:t xml:space="preserve"> concreet</w:t>
      </w:r>
      <w:r w:rsidRPr="0011104F">
        <w:t>: …………………………………………………………………………………………………………………………………………………………………………………………………………………………………………………………………………………………………………………………</w:t>
      </w:r>
      <w:r w:rsidR="00C42177">
        <w:br/>
      </w:r>
      <w:r w:rsidR="00C42177" w:rsidRPr="0011104F">
        <w:t>…………………………………………………………………………………………………………………………………………………………………………………………………………………………………………………………………………………………………………………………</w:t>
      </w:r>
      <w:r w:rsidR="00C42177">
        <w:br/>
      </w:r>
      <w:r w:rsidR="00C42177" w:rsidRPr="0011104F">
        <w:t>……………………………………………………………………………………………………………………………………………………………</w:t>
      </w:r>
      <w:r w:rsidR="00C42177">
        <w:br/>
      </w:r>
      <w:r w:rsidR="00C42177" w:rsidRPr="0011104F">
        <w:t>…………………………………………………………………………………………………………………………………………………………………………………………………………………………………………………………………………………………………………………………</w:t>
      </w:r>
    </w:p>
    <w:p w14:paraId="6112EA4C" w14:textId="77777777" w:rsidR="00640F52" w:rsidRDefault="00640F52" w:rsidP="00640F52">
      <w:pPr>
        <w:pStyle w:val="Kop2"/>
        <w:pBdr>
          <w:top w:val="single" w:sz="4" w:space="1" w:color="auto"/>
          <w:left w:val="single" w:sz="4" w:space="4" w:color="auto"/>
          <w:bottom w:val="single" w:sz="4" w:space="1" w:color="auto"/>
          <w:right w:val="single" w:sz="4" w:space="4" w:color="auto"/>
        </w:pBdr>
        <w:tabs>
          <w:tab w:val="left" w:pos="5880"/>
        </w:tabs>
      </w:pPr>
      <w:r>
        <w:t>SLOTVERKLARING</w:t>
      </w:r>
      <w:r>
        <w:tab/>
      </w:r>
    </w:p>
    <w:p w14:paraId="2DB3625E" w14:textId="77777777" w:rsidR="00F17C82" w:rsidRPr="00F17C82" w:rsidRDefault="00F17C82" w:rsidP="00F17C82">
      <w:pPr>
        <w:rPr>
          <w:i/>
          <w:iCs/>
        </w:rPr>
      </w:pPr>
      <w:r w:rsidRPr="00F17C82">
        <w:rPr>
          <w:i/>
          <w:iCs/>
        </w:rPr>
        <w:t>Ik bevestig dat dit formulier naar waarheid is ingevuld.</w:t>
      </w:r>
    </w:p>
    <w:p w14:paraId="55D1742F" w14:textId="77777777" w:rsidR="00F17C82" w:rsidRPr="00F17C82" w:rsidRDefault="00F17C82" w:rsidP="00F17C82">
      <w:r w:rsidRPr="00F17C82">
        <w:t>datum __ __ / __ __ / __ __ __ __</w:t>
      </w:r>
    </w:p>
    <w:p w14:paraId="0E45590C" w14:textId="44099E60" w:rsidR="00D34212" w:rsidRDefault="00F17C82" w:rsidP="00F17C82">
      <w:r w:rsidRPr="00F17C82">
        <w:t>handtekening van de aanvrager of aanvragers</w:t>
      </w:r>
    </w:p>
    <w:p w14:paraId="32349474" w14:textId="34716D93" w:rsidR="00850190" w:rsidRDefault="00F17C82" w:rsidP="00F17C82">
      <w:r w:rsidRPr="00F17C82">
        <w:t>....................................................................................................</w:t>
      </w:r>
    </w:p>
    <w:p w14:paraId="263004A1" w14:textId="77777777" w:rsidR="005236B6" w:rsidRDefault="005236B6" w:rsidP="005236B6">
      <w:pPr>
        <w:pStyle w:val="Kop2"/>
        <w:pBdr>
          <w:top w:val="single" w:sz="4" w:space="1" w:color="auto"/>
          <w:left w:val="single" w:sz="4" w:space="4" w:color="auto"/>
          <w:bottom w:val="single" w:sz="4" w:space="1" w:color="auto"/>
          <w:right w:val="single" w:sz="4" w:space="4" w:color="auto"/>
        </w:pBdr>
        <w:tabs>
          <w:tab w:val="left" w:pos="5880"/>
        </w:tabs>
      </w:pPr>
      <w:r>
        <w:t>MEER INFO</w:t>
      </w:r>
      <w:r>
        <w:tab/>
      </w:r>
    </w:p>
    <w:p w14:paraId="1B2E49D7" w14:textId="5DF23942" w:rsidR="005236B6" w:rsidRPr="00F95C5C" w:rsidRDefault="005236B6" w:rsidP="005236B6">
      <w:pPr>
        <w:spacing w:line="240" w:lineRule="auto"/>
        <w:rPr>
          <w:iCs/>
        </w:rPr>
      </w:pPr>
      <w:r w:rsidRPr="00F95C5C">
        <w:rPr>
          <w:iCs/>
        </w:rPr>
        <w:t xml:space="preserve">De stad heeft </w:t>
      </w:r>
      <w:r w:rsidR="00987EEA" w:rsidRPr="00F95C5C">
        <w:rPr>
          <w:iCs/>
        </w:rPr>
        <w:t xml:space="preserve">2 jaar </w:t>
      </w:r>
      <w:r w:rsidRPr="00F95C5C">
        <w:rPr>
          <w:iCs/>
        </w:rPr>
        <w:t xml:space="preserve">de tijd om haar bouwreglement aan te passen. In afwachting van die aanpassing, moet rekening gehouden worden met het volgende voor stedenbouwkundige vergunningsaanvragen ingediend vanaf </w:t>
      </w:r>
      <w:r w:rsidR="00987EEA" w:rsidRPr="00F95C5C">
        <w:rPr>
          <w:iCs/>
        </w:rPr>
        <w:t xml:space="preserve">2 oktober 2023: </w:t>
      </w:r>
    </w:p>
    <w:p w14:paraId="2175C014" w14:textId="75219B28" w:rsidR="00987EEA" w:rsidRPr="00F95C5C" w:rsidRDefault="00987EEA" w:rsidP="005236B6">
      <w:pPr>
        <w:spacing w:line="240" w:lineRule="auto"/>
        <w:rPr>
          <w:iCs/>
        </w:rPr>
      </w:pPr>
      <w:r w:rsidRPr="00F95C5C">
        <w:rPr>
          <w:iCs/>
        </w:rPr>
        <w:t>Aanvulling op de gewestelijke verordening (Artikel 3.7)</w:t>
      </w:r>
    </w:p>
    <w:p w14:paraId="3D56707E" w14:textId="3843D24C" w:rsidR="00987EEA" w:rsidRPr="00F95C5C" w:rsidRDefault="00987EEA" w:rsidP="005236B6">
      <w:pPr>
        <w:spacing w:line="240" w:lineRule="auto"/>
        <w:rPr>
          <w:iCs/>
        </w:rPr>
      </w:pPr>
      <w:r w:rsidRPr="00F95C5C">
        <w:rPr>
          <w:iCs/>
        </w:rPr>
        <w:t xml:space="preserve">Dit artikel overlapt grotendeels met de gewestelijke verordening en </w:t>
      </w:r>
      <w:r w:rsidR="00D571C1">
        <w:rPr>
          <w:iCs/>
        </w:rPr>
        <w:t xml:space="preserve">is bovendien minder streng, waardoor het buiten toepassing moet worden gelaten. </w:t>
      </w:r>
      <w:r w:rsidRPr="00F95C5C">
        <w:rPr>
          <w:iCs/>
        </w:rPr>
        <w:t xml:space="preserve">Voor de </w:t>
      </w:r>
      <w:r w:rsidRPr="0011104F">
        <w:rPr>
          <w:iCs/>
        </w:rPr>
        <w:t>dimensionering</w:t>
      </w:r>
      <w:r w:rsidRPr="00F95C5C">
        <w:rPr>
          <w:iCs/>
        </w:rPr>
        <w:t xml:space="preserve"> van de hemelwaterput en </w:t>
      </w:r>
      <w:r w:rsidRPr="0011104F">
        <w:rPr>
          <w:iCs/>
        </w:rPr>
        <w:t xml:space="preserve">de </w:t>
      </w:r>
      <w:r w:rsidRPr="00F95C5C">
        <w:rPr>
          <w:iCs/>
        </w:rPr>
        <w:t>aan te sluiten dakoppervlaktes moet dus enkel de gewestelijke verordening worden toegepast.</w:t>
      </w:r>
    </w:p>
    <w:p w14:paraId="2A2A833B" w14:textId="1FD15EEF" w:rsidR="005236B6" w:rsidRPr="00F95C5C" w:rsidRDefault="005236B6" w:rsidP="005236B6">
      <w:pPr>
        <w:spacing w:line="240" w:lineRule="auto"/>
        <w:rPr>
          <w:iCs/>
        </w:rPr>
      </w:pPr>
      <w:proofErr w:type="spellStart"/>
      <w:r w:rsidRPr="00F95C5C">
        <w:rPr>
          <w:iCs/>
        </w:rPr>
        <w:t>Groendak</w:t>
      </w:r>
      <w:proofErr w:type="spellEnd"/>
      <w:r w:rsidRPr="00F95C5C">
        <w:rPr>
          <w:iCs/>
        </w:rPr>
        <w:t xml:space="preserve"> (</w:t>
      </w:r>
      <w:r w:rsidR="00987EEA" w:rsidRPr="0011104F">
        <w:rPr>
          <w:iCs/>
        </w:rPr>
        <w:t>A</w:t>
      </w:r>
      <w:r w:rsidRPr="00F95C5C">
        <w:rPr>
          <w:iCs/>
        </w:rPr>
        <w:t xml:space="preserve">rtikel </w:t>
      </w:r>
      <w:r w:rsidR="00987EEA" w:rsidRPr="00F95C5C">
        <w:rPr>
          <w:iCs/>
        </w:rPr>
        <w:t>3.8</w:t>
      </w:r>
      <w:r w:rsidRPr="00F95C5C">
        <w:rPr>
          <w:iCs/>
        </w:rPr>
        <w:t>)</w:t>
      </w:r>
    </w:p>
    <w:p w14:paraId="3BF930BF" w14:textId="38E3D143" w:rsidR="00987EEA" w:rsidRPr="0011104F" w:rsidRDefault="005236B6" w:rsidP="005236B6">
      <w:pPr>
        <w:spacing w:line="240" w:lineRule="auto"/>
        <w:rPr>
          <w:iCs/>
        </w:rPr>
      </w:pPr>
      <w:r w:rsidRPr="00F95C5C">
        <w:rPr>
          <w:iCs/>
        </w:rPr>
        <w:t xml:space="preserve">Deze bepaling is niet in strijd met de gewestelijke verordening en blijft </w:t>
      </w:r>
      <w:r w:rsidR="00D571C1">
        <w:rPr>
          <w:iCs/>
        </w:rPr>
        <w:t xml:space="preserve">voorlopig </w:t>
      </w:r>
      <w:r w:rsidRPr="00F95C5C">
        <w:rPr>
          <w:iCs/>
        </w:rPr>
        <w:t xml:space="preserve">van toepassing. </w:t>
      </w:r>
      <w:r w:rsidR="00987EEA" w:rsidRPr="00F95C5C">
        <w:rPr>
          <w:iCs/>
        </w:rPr>
        <w:t xml:space="preserve">Bij nieuwbouw, herbouw en bij verbouwing moet elke nieuwe dakoppervlakte met een hellingsgraad tot 15 graden aangelegd worden als een </w:t>
      </w:r>
      <w:proofErr w:type="spellStart"/>
      <w:r w:rsidR="00987EEA" w:rsidRPr="00F95C5C">
        <w:rPr>
          <w:iCs/>
        </w:rPr>
        <w:t>groendak</w:t>
      </w:r>
      <w:proofErr w:type="spellEnd"/>
      <w:r w:rsidR="00987EEA" w:rsidRPr="00F95C5C">
        <w:rPr>
          <w:iCs/>
        </w:rPr>
        <w:t xml:space="preserve">. </w:t>
      </w:r>
    </w:p>
    <w:p w14:paraId="61CFDFB5" w14:textId="1C26AC66" w:rsidR="00987EEA" w:rsidRPr="0011104F" w:rsidRDefault="00987EEA" w:rsidP="005236B6">
      <w:pPr>
        <w:spacing w:line="240" w:lineRule="auto"/>
        <w:rPr>
          <w:iCs/>
        </w:rPr>
      </w:pPr>
      <w:r w:rsidRPr="0011104F">
        <w:rPr>
          <w:iCs/>
        </w:rPr>
        <w:t xml:space="preserve">Deze verplichting geldt niet voor eengezinswoningen met een dakoppervlakte tot 100 m² die aangesloten </w:t>
      </w:r>
      <w:r w:rsidR="00CC47EA">
        <w:rPr>
          <w:iCs/>
        </w:rPr>
        <w:t>zijn</w:t>
      </w:r>
      <w:r w:rsidRPr="0011104F">
        <w:rPr>
          <w:iCs/>
        </w:rPr>
        <w:t xml:space="preserve"> op een </w:t>
      </w:r>
      <w:r w:rsidR="0043704C" w:rsidRPr="0011104F">
        <w:rPr>
          <w:iCs/>
        </w:rPr>
        <w:t>hemelwaterput met hergebruik van hemelwater.</w:t>
      </w:r>
    </w:p>
    <w:p w14:paraId="7EC6182A" w14:textId="77777777" w:rsidR="00987EEA" w:rsidRDefault="00987EEA" w:rsidP="005236B6">
      <w:pPr>
        <w:spacing w:line="240" w:lineRule="auto"/>
        <w:rPr>
          <w:iCs/>
        </w:rPr>
      </w:pPr>
      <w:r w:rsidRPr="00F95C5C">
        <w:rPr>
          <w:iCs/>
        </w:rPr>
        <w:t xml:space="preserve">Eengezinswoningen met een totale dakoppervlakte groter dan 100 m² en alle andere gebouwen zijn vrijgesteld van de verplichting tot plaatsing van een </w:t>
      </w:r>
      <w:proofErr w:type="spellStart"/>
      <w:r w:rsidRPr="00F95C5C">
        <w:rPr>
          <w:iCs/>
        </w:rPr>
        <w:t>groendak</w:t>
      </w:r>
      <w:proofErr w:type="spellEnd"/>
      <w:r w:rsidRPr="00F95C5C">
        <w:rPr>
          <w:iCs/>
        </w:rPr>
        <w:t xml:space="preserve">, voor het gedeelte van de totale dakoppervlakte waarvoor het nuttig hergebruik is aangetoond. Dit kan aan de hand van dit formulier. </w:t>
      </w:r>
    </w:p>
    <w:p w14:paraId="152F0F26" w14:textId="5B3675DA" w:rsidR="006476E8" w:rsidRPr="00F95C5C" w:rsidRDefault="009B29E9" w:rsidP="005236B6">
      <w:pPr>
        <w:spacing w:line="240" w:lineRule="auto"/>
        <w:rPr>
          <w:iCs/>
        </w:rPr>
      </w:pPr>
      <w:r>
        <w:rPr>
          <w:iCs/>
        </w:rPr>
        <w:t>Er</w:t>
      </w:r>
      <w:r w:rsidR="006476E8">
        <w:rPr>
          <w:iCs/>
        </w:rPr>
        <w:t xml:space="preserve"> zijn een aantal uitzonderings- en afwijkingsmogelijkheden opgenomen</w:t>
      </w:r>
      <w:r>
        <w:rPr>
          <w:iCs/>
        </w:rPr>
        <w:t xml:space="preserve"> in het artikel</w:t>
      </w:r>
      <w:r w:rsidR="006476E8">
        <w:rPr>
          <w:iCs/>
        </w:rPr>
        <w:t xml:space="preserve">. Ook deze kunnen geduid / aangevraagd worden aan de hand van dit formulier. </w:t>
      </w:r>
    </w:p>
    <w:p w14:paraId="777C702A" w14:textId="38D6D3C3" w:rsidR="005236B6" w:rsidRPr="00EB06EF" w:rsidRDefault="005236B6" w:rsidP="00EB06EF">
      <w:pPr>
        <w:spacing w:line="240" w:lineRule="auto"/>
        <w:rPr>
          <w:iCs/>
        </w:rPr>
      </w:pPr>
      <w:r w:rsidRPr="00F95C5C">
        <w:rPr>
          <w:iCs/>
        </w:rPr>
        <w:t xml:space="preserve">Bij </w:t>
      </w:r>
      <w:r w:rsidR="006D5C41" w:rsidRPr="00F95C5C">
        <w:rPr>
          <w:iCs/>
        </w:rPr>
        <w:t xml:space="preserve">een volgende </w:t>
      </w:r>
      <w:r w:rsidRPr="00F95C5C">
        <w:rPr>
          <w:iCs/>
        </w:rPr>
        <w:t xml:space="preserve">wijziging van het algemeen bouwreglement wordt </w:t>
      </w:r>
      <w:r w:rsidR="007D021B" w:rsidRPr="0011104F">
        <w:rPr>
          <w:iCs/>
        </w:rPr>
        <w:t>A</w:t>
      </w:r>
      <w:r w:rsidR="007D021B" w:rsidRPr="00F95C5C">
        <w:rPr>
          <w:iCs/>
        </w:rPr>
        <w:t>rtikel 3.8</w:t>
      </w:r>
      <w:r w:rsidR="007D021B">
        <w:rPr>
          <w:iCs/>
        </w:rPr>
        <w:t xml:space="preserve"> </w:t>
      </w:r>
      <w:r w:rsidR="00D571C1">
        <w:rPr>
          <w:iCs/>
        </w:rPr>
        <w:t>geactualiseerd.</w:t>
      </w:r>
      <w:r w:rsidR="002F5463">
        <w:rPr>
          <w:iCs/>
        </w:rPr>
        <w:t xml:space="preserve"> </w:t>
      </w:r>
      <w:r w:rsidRPr="00F95C5C">
        <w:rPr>
          <w:iCs/>
        </w:rPr>
        <w:t>Voor het overige blijven de bepalingen van het algemeen bouwreglement uiteraard ook van kracht.</w:t>
      </w:r>
    </w:p>
    <w:sectPr w:rsidR="005236B6" w:rsidRPr="00EB0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7BA"/>
    <w:multiLevelType w:val="hybridMultilevel"/>
    <w:tmpl w:val="5308F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F4069AF"/>
    <w:multiLevelType w:val="hybridMultilevel"/>
    <w:tmpl w:val="7A7C74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F462A7E"/>
    <w:multiLevelType w:val="hybridMultilevel"/>
    <w:tmpl w:val="7A7C74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5645E0B"/>
    <w:multiLevelType w:val="hybridMultilevel"/>
    <w:tmpl w:val="50E610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6EC33EF"/>
    <w:multiLevelType w:val="hybridMultilevel"/>
    <w:tmpl w:val="50E610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60E422D"/>
    <w:multiLevelType w:val="hybridMultilevel"/>
    <w:tmpl w:val="DE1C8108"/>
    <w:lvl w:ilvl="0" w:tplc="574EAB58">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B89062D"/>
    <w:multiLevelType w:val="hybridMultilevel"/>
    <w:tmpl w:val="50E610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63675356">
    <w:abstractNumId w:val="0"/>
  </w:num>
  <w:num w:numId="2" w16cid:durableId="1461341402">
    <w:abstractNumId w:val="4"/>
  </w:num>
  <w:num w:numId="3" w16cid:durableId="497769396">
    <w:abstractNumId w:val="3"/>
  </w:num>
  <w:num w:numId="4" w16cid:durableId="1536308226">
    <w:abstractNumId w:val="6"/>
  </w:num>
  <w:num w:numId="5" w16cid:durableId="1557815058">
    <w:abstractNumId w:val="1"/>
  </w:num>
  <w:num w:numId="6" w16cid:durableId="183138049">
    <w:abstractNumId w:val="2"/>
  </w:num>
  <w:num w:numId="7" w16cid:durableId="541286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82"/>
    <w:rsid w:val="00011DFB"/>
    <w:rsid w:val="000143F6"/>
    <w:rsid w:val="00026CBE"/>
    <w:rsid w:val="00053436"/>
    <w:rsid w:val="00066E6A"/>
    <w:rsid w:val="00074D6A"/>
    <w:rsid w:val="000854DC"/>
    <w:rsid w:val="00093E5E"/>
    <w:rsid w:val="00095D07"/>
    <w:rsid w:val="00097807"/>
    <w:rsid w:val="000A3A20"/>
    <w:rsid w:val="000A6A17"/>
    <w:rsid w:val="000C29DA"/>
    <w:rsid w:val="000C71B7"/>
    <w:rsid w:val="000D3254"/>
    <w:rsid w:val="000E02CE"/>
    <w:rsid w:val="000E7899"/>
    <w:rsid w:val="000F027E"/>
    <w:rsid w:val="000F58D9"/>
    <w:rsid w:val="00100495"/>
    <w:rsid w:val="00105208"/>
    <w:rsid w:val="00105FB7"/>
    <w:rsid w:val="0011104F"/>
    <w:rsid w:val="00113F57"/>
    <w:rsid w:val="00115672"/>
    <w:rsid w:val="001310E8"/>
    <w:rsid w:val="00143AC1"/>
    <w:rsid w:val="0014683B"/>
    <w:rsid w:val="00160692"/>
    <w:rsid w:val="001628CF"/>
    <w:rsid w:val="001713A7"/>
    <w:rsid w:val="00171F7F"/>
    <w:rsid w:val="001749D7"/>
    <w:rsid w:val="001764CB"/>
    <w:rsid w:val="00195130"/>
    <w:rsid w:val="001A7C15"/>
    <w:rsid w:val="001B5E68"/>
    <w:rsid w:val="001D2644"/>
    <w:rsid w:val="001D2AAE"/>
    <w:rsid w:val="001E041B"/>
    <w:rsid w:val="001F28D1"/>
    <w:rsid w:val="00216867"/>
    <w:rsid w:val="00243A6B"/>
    <w:rsid w:val="00254BD2"/>
    <w:rsid w:val="00270587"/>
    <w:rsid w:val="002723E6"/>
    <w:rsid w:val="00272D27"/>
    <w:rsid w:val="00275E5E"/>
    <w:rsid w:val="00282164"/>
    <w:rsid w:val="00282A81"/>
    <w:rsid w:val="002A15BA"/>
    <w:rsid w:val="002A560A"/>
    <w:rsid w:val="002B3183"/>
    <w:rsid w:val="002B51B1"/>
    <w:rsid w:val="002C59EB"/>
    <w:rsid w:val="002C68A4"/>
    <w:rsid w:val="002D2732"/>
    <w:rsid w:val="002D5F05"/>
    <w:rsid w:val="002E6235"/>
    <w:rsid w:val="002F1156"/>
    <w:rsid w:val="002F5463"/>
    <w:rsid w:val="003136A2"/>
    <w:rsid w:val="00331F9C"/>
    <w:rsid w:val="00332217"/>
    <w:rsid w:val="003369FB"/>
    <w:rsid w:val="00342114"/>
    <w:rsid w:val="00350ECD"/>
    <w:rsid w:val="00362CBA"/>
    <w:rsid w:val="00374BB1"/>
    <w:rsid w:val="0038638D"/>
    <w:rsid w:val="003871A3"/>
    <w:rsid w:val="003A3C5A"/>
    <w:rsid w:val="003C0196"/>
    <w:rsid w:val="003C1EF1"/>
    <w:rsid w:val="003F7218"/>
    <w:rsid w:val="004056AF"/>
    <w:rsid w:val="004101ED"/>
    <w:rsid w:val="004130FF"/>
    <w:rsid w:val="00416BBE"/>
    <w:rsid w:val="0043704C"/>
    <w:rsid w:val="00443DCB"/>
    <w:rsid w:val="004545D9"/>
    <w:rsid w:val="00456228"/>
    <w:rsid w:val="0046277F"/>
    <w:rsid w:val="004660E5"/>
    <w:rsid w:val="00490390"/>
    <w:rsid w:val="00493BB1"/>
    <w:rsid w:val="004A4610"/>
    <w:rsid w:val="004C101E"/>
    <w:rsid w:val="004C252B"/>
    <w:rsid w:val="004C780F"/>
    <w:rsid w:val="004E122B"/>
    <w:rsid w:val="004E1656"/>
    <w:rsid w:val="004E603A"/>
    <w:rsid w:val="004F0A95"/>
    <w:rsid w:val="004F2D54"/>
    <w:rsid w:val="004F36FC"/>
    <w:rsid w:val="005005EF"/>
    <w:rsid w:val="00504695"/>
    <w:rsid w:val="00507AD8"/>
    <w:rsid w:val="005236B6"/>
    <w:rsid w:val="0053446D"/>
    <w:rsid w:val="0056161E"/>
    <w:rsid w:val="00562BC3"/>
    <w:rsid w:val="005C433D"/>
    <w:rsid w:val="005C6F53"/>
    <w:rsid w:val="005D5F3A"/>
    <w:rsid w:val="0061247B"/>
    <w:rsid w:val="00627D89"/>
    <w:rsid w:val="006354B1"/>
    <w:rsid w:val="00640F52"/>
    <w:rsid w:val="006476E8"/>
    <w:rsid w:val="006502A5"/>
    <w:rsid w:val="0066439A"/>
    <w:rsid w:val="006915B2"/>
    <w:rsid w:val="006A2DDD"/>
    <w:rsid w:val="006A4CD2"/>
    <w:rsid w:val="006B4DF3"/>
    <w:rsid w:val="006C4244"/>
    <w:rsid w:val="006C494D"/>
    <w:rsid w:val="006D5C41"/>
    <w:rsid w:val="006E4B0E"/>
    <w:rsid w:val="006E743F"/>
    <w:rsid w:val="006F21C2"/>
    <w:rsid w:val="00733A0F"/>
    <w:rsid w:val="0073446C"/>
    <w:rsid w:val="00736539"/>
    <w:rsid w:val="00761B1E"/>
    <w:rsid w:val="00771754"/>
    <w:rsid w:val="007974B9"/>
    <w:rsid w:val="00797FF8"/>
    <w:rsid w:val="007D021B"/>
    <w:rsid w:val="007D235C"/>
    <w:rsid w:val="007D4B62"/>
    <w:rsid w:val="007D718E"/>
    <w:rsid w:val="007E053C"/>
    <w:rsid w:val="007E7979"/>
    <w:rsid w:val="007F4D46"/>
    <w:rsid w:val="007F74C9"/>
    <w:rsid w:val="00812B37"/>
    <w:rsid w:val="00814CB1"/>
    <w:rsid w:val="00832F4E"/>
    <w:rsid w:val="0083743F"/>
    <w:rsid w:val="00841F3C"/>
    <w:rsid w:val="00850190"/>
    <w:rsid w:val="00861DDC"/>
    <w:rsid w:val="0086791F"/>
    <w:rsid w:val="00871F4D"/>
    <w:rsid w:val="00873484"/>
    <w:rsid w:val="008756D2"/>
    <w:rsid w:val="00882ADB"/>
    <w:rsid w:val="00887173"/>
    <w:rsid w:val="0089159D"/>
    <w:rsid w:val="008919E7"/>
    <w:rsid w:val="00892406"/>
    <w:rsid w:val="00893177"/>
    <w:rsid w:val="0089530A"/>
    <w:rsid w:val="008B242A"/>
    <w:rsid w:val="008B2DBC"/>
    <w:rsid w:val="008E61E3"/>
    <w:rsid w:val="00917604"/>
    <w:rsid w:val="00924465"/>
    <w:rsid w:val="009372DA"/>
    <w:rsid w:val="00945FDE"/>
    <w:rsid w:val="00962DFD"/>
    <w:rsid w:val="00985203"/>
    <w:rsid w:val="00985E04"/>
    <w:rsid w:val="00987EEA"/>
    <w:rsid w:val="00996D5C"/>
    <w:rsid w:val="009A5467"/>
    <w:rsid w:val="009B29E9"/>
    <w:rsid w:val="009B5DA6"/>
    <w:rsid w:val="009B5F9A"/>
    <w:rsid w:val="009C3E13"/>
    <w:rsid w:val="009C6F41"/>
    <w:rsid w:val="009D02CC"/>
    <w:rsid w:val="009E2CA2"/>
    <w:rsid w:val="009F13C7"/>
    <w:rsid w:val="009F26C5"/>
    <w:rsid w:val="009F7555"/>
    <w:rsid w:val="009F77C4"/>
    <w:rsid w:val="00A00028"/>
    <w:rsid w:val="00A26B56"/>
    <w:rsid w:val="00A31B0B"/>
    <w:rsid w:val="00A5286B"/>
    <w:rsid w:val="00A5797D"/>
    <w:rsid w:val="00A60FFE"/>
    <w:rsid w:val="00A902E0"/>
    <w:rsid w:val="00AA4ECB"/>
    <w:rsid w:val="00AA60C5"/>
    <w:rsid w:val="00AB0660"/>
    <w:rsid w:val="00AB1156"/>
    <w:rsid w:val="00AB6721"/>
    <w:rsid w:val="00AD14F3"/>
    <w:rsid w:val="00AE16A9"/>
    <w:rsid w:val="00AF466D"/>
    <w:rsid w:val="00B04FA3"/>
    <w:rsid w:val="00B15BC8"/>
    <w:rsid w:val="00B331D2"/>
    <w:rsid w:val="00B42103"/>
    <w:rsid w:val="00B50C4F"/>
    <w:rsid w:val="00B64DD3"/>
    <w:rsid w:val="00B65B5A"/>
    <w:rsid w:val="00B7013D"/>
    <w:rsid w:val="00B85AE7"/>
    <w:rsid w:val="00BA3D7B"/>
    <w:rsid w:val="00BA7C67"/>
    <w:rsid w:val="00BC1B41"/>
    <w:rsid w:val="00BC32F3"/>
    <w:rsid w:val="00BC5B92"/>
    <w:rsid w:val="00BF3DF0"/>
    <w:rsid w:val="00BF5696"/>
    <w:rsid w:val="00C11FE5"/>
    <w:rsid w:val="00C15E26"/>
    <w:rsid w:val="00C266F0"/>
    <w:rsid w:val="00C3587F"/>
    <w:rsid w:val="00C42177"/>
    <w:rsid w:val="00C52849"/>
    <w:rsid w:val="00C76E7F"/>
    <w:rsid w:val="00C916FD"/>
    <w:rsid w:val="00C971E1"/>
    <w:rsid w:val="00CA085A"/>
    <w:rsid w:val="00CB148F"/>
    <w:rsid w:val="00CB1A9B"/>
    <w:rsid w:val="00CB21C4"/>
    <w:rsid w:val="00CB5813"/>
    <w:rsid w:val="00CC06C0"/>
    <w:rsid w:val="00CC1F24"/>
    <w:rsid w:val="00CC2255"/>
    <w:rsid w:val="00CC47EA"/>
    <w:rsid w:val="00CC59E7"/>
    <w:rsid w:val="00CD3C2B"/>
    <w:rsid w:val="00CD3E80"/>
    <w:rsid w:val="00CD6492"/>
    <w:rsid w:val="00CE589E"/>
    <w:rsid w:val="00CF0A69"/>
    <w:rsid w:val="00CF0F46"/>
    <w:rsid w:val="00CF27D2"/>
    <w:rsid w:val="00CF27DC"/>
    <w:rsid w:val="00CF3314"/>
    <w:rsid w:val="00CF45E9"/>
    <w:rsid w:val="00CF4AB5"/>
    <w:rsid w:val="00D02D67"/>
    <w:rsid w:val="00D04552"/>
    <w:rsid w:val="00D1238B"/>
    <w:rsid w:val="00D13F02"/>
    <w:rsid w:val="00D34212"/>
    <w:rsid w:val="00D50D5E"/>
    <w:rsid w:val="00D571C1"/>
    <w:rsid w:val="00D61CC4"/>
    <w:rsid w:val="00D7308F"/>
    <w:rsid w:val="00D747A4"/>
    <w:rsid w:val="00D827E7"/>
    <w:rsid w:val="00D94539"/>
    <w:rsid w:val="00DA78F6"/>
    <w:rsid w:val="00DB0A2D"/>
    <w:rsid w:val="00DE171E"/>
    <w:rsid w:val="00DE3FD2"/>
    <w:rsid w:val="00E025BD"/>
    <w:rsid w:val="00E12316"/>
    <w:rsid w:val="00E14815"/>
    <w:rsid w:val="00E23249"/>
    <w:rsid w:val="00E245D0"/>
    <w:rsid w:val="00E24A57"/>
    <w:rsid w:val="00E2565A"/>
    <w:rsid w:val="00E37198"/>
    <w:rsid w:val="00E443D8"/>
    <w:rsid w:val="00E52BE3"/>
    <w:rsid w:val="00E55F2F"/>
    <w:rsid w:val="00E57E2F"/>
    <w:rsid w:val="00EA25EA"/>
    <w:rsid w:val="00EB06EF"/>
    <w:rsid w:val="00EB3197"/>
    <w:rsid w:val="00EC0EE0"/>
    <w:rsid w:val="00EC1EA3"/>
    <w:rsid w:val="00ED24C3"/>
    <w:rsid w:val="00ED539A"/>
    <w:rsid w:val="00F000D0"/>
    <w:rsid w:val="00F044CC"/>
    <w:rsid w:val="00F0661D"/>
    <w:rsid w:val="00F1584E"/>
    <w:rsid w:val="00F17C82"/>
    <w:rsid w:val="00F17EBC"/>
    <w:rsid w:val="00F269CD"/>
    <w:rsid w:val="00F2757D"/>
    <w:rsid w:val="00F33376"/>
    <w:rsid w:val="00F37D67"/>
    <w:rsid w:val="00F74742"/>
    <w:rsid w:val="00F76428"/>
    <w:rsid w:val="00F8166B"/>
    <w:rsid w:val="00F83636"/>
    <w:rsid w:val="00F867C6"/>
    <w:rsid w:val="00F92F1C"/>
    <w:rsid w:val="00F9558E"/>
    <w:rsid w:val="00F95C5C"/>
    <w:rsid w:val="00FC6EE2"/>
    <w:rsid w:val="00FD7ACE"/>
    <w:rsid w:val="00FD7C18"/>
    <w:rsid w:val="00FF3C53"/>
    <w:rsid w:val="00FF67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26F1"/>
  <w15:chartTrackingRefBased/>
  <w15:docId w15:val="{BDF15B19-1F68-4A81-8FF4-091B7ED8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3436"/>
    <w:pPr>
      <w:spacing w:after="200" w:line="276" w:lineRule="auto"/>
    </w:pPr>
    <w:rPr>
      <w:sz w:val="22"/>
      <w:szCs w:val="22"/>
      <w:lang w:eastAsia="en-US"/>
    </w:rPr>
  </w:style>
  <w:style w:type="paragraph" w:styleId="Kop2">
    <w:name w:val="heading 2"/>
    <w:basedOn w:val="Standaard"/>
    <w:next w:val="Standaard"/>
    <w:link w:val="Kop2Char"/>
    <w:qFormat/>
    <w:rsid w:val="00F17C82"/>
    <w:pPr>
      <w:keepNext/>
      <w:shd w:val="clear" w:color="auto" w:fill="606060"/>
      <w:spacing w:before="360" w:after="60" w:line="240" w:lineRule="auto"/>
      <w:outlineLvl w:val="1"/>
    </w:pPr>
    <w:rPr>
      <w:rFonts w:ascii="Arial" w:eastAsia="Times New Roman" w:hAnsi="Arial" w:cs="Arial"/>
      <w:b/>
      <w:bCs/>
      <w:i/>
      <w:iCs/>
      <w:color w:val="FFFFFF"/>
      <w:sz w:val="28"/>
      <w:szCs w:val="28"/>
      <w:lang w:val="nl-NL" w:eastAsia="nl-NL"/>
    </w:rPr>
  </w:style>
  <w:style w:type="paragraph" w:styleId="Kop3">
    <w:name w:val="heading 3"/>
    <w:basedOn w:val="Standaard"/>
    <w:next w:val="Standaard"/>
    <w:link w:val="Kop3Char"/>
    <w:uiPriority w:val="9"/>
    <w:semiHidden/>
    <w:unhideWhenUsed/>
    <w:qFormat/>
    <w:rsid w:val="00ED539A"/>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ingdienst">
    <w:name w:val="hoofdingdienst"/>
    <w:basedOn w:val="Standaard"/>
    <w:rsid w:val="00F17C82"/>
    <w:pPr>
      <w:spacing w:after="0" w:line="300" w:lineRule="exact"/>
    </w:pPr>
    <w:rPr>
      <w:rFonts w:ascii="Arial" w:eastAsia="Times New Roman" w:hAnsi="Arial"/>
      <w:b/>
      <w:spacing w:val="26"/>
      <w:sz w:val="24"/>
      <w:szCs w:val="20"/>
      <w:lang w:val="nl-NL"/>
    </w:rPr>
  </w:style>
  <w:style w:type="character" w:customStyle="1" w:styleId="Kop2Char">
    <w:name w:val="Kop 2 Char"/>
    <w:link w:val="Kop2"/>
    <w:rsid w:val="00F17C82"/>
    <w:rPr>
      <w:rFonts w:ascii="Arial" w:eastAsia="Times New Roman" w:hAnsi="Arial" w:cs="Arial"/>
      <w:b/>
      <w:bCs/>
      <w:i/>
      <w:iCs/>
      <w:color w:val="FFFFFF"/>
      <w:sz w:val="28"/>
      <w:szCs w:val="28"/>
      <w:shd w:val="clear" w:color="auto" w:fill="606060"/>
      <w:lang w:val="nl-NL" w:eastAsia="nl-NL"/>
    </w:rPr>
  </w:style>
  <w:style w:type="table" w:styleId="Tabelraster">
    <w:name w:val="Table Grid"/>
    <w:basedOn w:val="Standaardtabel"/>
    <w:uiPriority w:val="59"/>
    <w:rsid w:val="000A3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1481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14815"/>
    <w:rPr>
      <w:rFonts w:ascii="Tahoma" w:hAnsi="Tahoma" w:cs="Tahoma"/>
      <w:sz w:val="16"/>
      <w:szCs w:val="16"/>
      <w:lang w:eastAsia="en-US"/>
    </w:rPr>
  </w:style>
  <w:style w:type="character" w:styleId="Verwijzingopmerking">
    <w:name w:val="annotation reference"/>
    <w:uiPriority w:val="99"/>
    <w:semiHidden/>
    <w:unhideWhenUsed/>
    <w:rsid w:val="001E041B"/>
    <w:rPr>
      <w:sz w:val="16"/>
      <w:szCs w:val="16"/>
    </w:rPr>
  </w:style>
  <w:style w:type="paragraph" w:styleId="Tekstopmerking">
    <w:name w:val="annotation text"/>
    <w:basedOn w:val="Standaard"/>
    <w:link w:val="TekstopmerkingChar"/>
    <w:uiPriority w:val="99"/>
    <w:unhideWhenUsed/>
    <w:rsid w:val="001E041B"/>
    <w:rPr>
      <w:sz w:val="20"/>
      <w:szCs w:val="20"/>
    </w:rPr>
  </w:style>
  <w:style w:type="character" w:customStyle="1" w:styleId="TekstopmerkingChar">
    <w:name w:val="Tekst opmerking Char"/>
    <w:link w:val="Tekstopmerking"/>
    <w:uiPriority w:val="99"/>
    <w:rsid w:val="001E041B"/>
    <w:rPr>
      <w:lang w:eastAsia="en-US"/>
    </w:rPr>
  </w:style>
  <w:style w:type="paragraph" w:styleId="Onderwerpvanopmerking">
    <w:name w:val="annotation subject"/>
    <w:basedOn w:val="Tekstopmerking"/>
    <w:next w:val="Tekstopmerking"/>
    <w:link w:val="OnderwerpvanopmerkingChar"/>
    <w:uiPriority w:val="99"/>
    <w:semiHidden/>
    <w:unhideWhenUsed/>
    <w:rsid w:val="001E041B"/>
    <w:rPr>
      <w:b/>
      <w:bCs/>
    </w:rPr>
  </w:style>
  <w:style w:type="character" w:customStyle="1" w:styleId="OnderwerpvanopmerkingChar">
    <w:name w:val="Onderwerp van opmerking Char"/>
    <w:link w:val="Onderwerpvanopmerking"/>
    <w:uiPriority w:val="99"/>
    <w:semiHidden/>
    <w:rsid w:val="001E041B"/>
    <w:rPr>
      <w:b/>
      <w:bCs/>
      <w:lang w:eastAsia="en-US"/>
    </w:rPr>
  </w:style>
  <w:style w:type="character" w:customStyle="1" w:styleId="Kop3Char">
    <w:name w:val="Kop 3 Char"/>
    <w:link w:val="Kop3"/>
    <w:uiPriority w:val="9"/>
    <w:semiHidden/>
    <w:rsid w:val="00ED539A"/>
    <w:rPr>
      <w:rFonts w:ascii="Cambria" w:eastAsia="Times New Roman" w:hAnsi="Cambria" w:cs="Times New Roman"/>
      <w:b/>
      <w:bCs/>
      <w:sz w:val="26"/>
      <w:szCs w:val="26"/>
      <w:lang w:eastAsia="en-US"/>
    </w:rPr>
  </w:style>
  <w:style w:type="table" w:styleId="Lichtearcering">
    <w:name w:val="Light Shading"/>
    <w:basedOn w:val="Standaardtabel"/>
    <w:uiPriority w:val="60"/>
    <w:rsid w:val="0073653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alweb">
    <w:name w:val="Normal (Web)"/>
    <w:basedOn w:val="Standaard"/>
    <w:uiPriority w:val="99"/>
    <w:semiHidden/>
    <w:unhideWhenUsed/>
    <w:rsid w:val="00272D27"/>
    <w:pPr>
      <w:spacing w:before="100" w:beforeAutospacing="1" w:after="100" w:afterAutospacing="1" w:line="240" w:lineRule="auto"/>
    </w:pPr>
    <w:rPr>
      <w:rFonts w:ascii="Times New Roman" w:eastAsia="Times New Roman" w:hAnsi="Times New Roman"/>
      <w:sz w:val="24"/>
      <w:szCs w:val="24"/>
      <w:lang w:eastAsia="nl-BE"/>
    </w:rPr>
  </w:style>
  <w:style w:type="paragraph" w:styleId="Revisie">
    <w:name w:val="Revision"/>
    <w:hidden/>
    <w:uiPriority w:val="99"/>
    <w:semiHidden/>
    <w:rsid w:val="00BA3D7B"/>
    <w:rPr>
      <w:sz w:val="22"/>
      <w:szCs w:val="22"/>
      <w:lang w:eastAsia="en-US"/>
    </w:rPr>
  </w:style>
  <w:style w:type="paragraph" w:customStyle="1" w:styleId="tabelstandaardtekst">
    <w:name w:val="tabel standaardtekst"/>
    <w:basedOn w:val="Standaard"/>
    <w:link w:val="tabelstandaardtekstChar"/>
    <w:uiPriority w:val="20"/>
    <w:qFormat/>
    <w:rsid w:val="00F92F1C"/>
    <w:pPr>
      <w:spacing w:after="60" w:line="259" w:lineRule="auto"/>
      <w:ind w:left="113" w:right="113"/>
    </w:pPr>
    <w:rPr>
      <w:spacing w:val="1"/>
      <w:sz w:val="20"/>
    </w:rPr>
  </w:style>
  <w:style w:type="character" w:customStyle="1" w:styleId="tabelstandaardtekstChar">
    <w:name w:val="tabel standaardtekst Char"/>
    <w:link w:val="tabelstandaardtekst"/>
    <w:uiPriority w:val="20"/>
    <w:rsid w:val="00F92F1C"/>
    <w:rPr>
      <w:spacing w:val="1"/>
      <w:szCs w:val="22"/>
      <w:lang w:eastAsia="en-US"/>
    </w:rPr>
  </w:style>
  <w:style w:type="paragraph" w:customStyle="1" w:styleId="Default">
    <w:name w:val="Default"/>
    <w:rsid w:val="00C15E2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21212">
      <w:bodyDiv w:val="1"/>
      <w:marLeft w:val="0"/>
      <w:marRight w:val="0"/>
      <w:marTop w:val="0"/>
      <w:marBottom w:val="0"/>
      <w:divBdr>
        <w:top w:val="none" w:sz="0" w:space="0" w:color="auto"/>
        <w:left w:val="none" w:sz="0" w:space="0" w:color="auto"/>
        <w:bottom w:val="none" w:sz="0" w:space="0" w:color="auto"/>
        <w:right w:val="none" w:sz="0" w:space="0" w:color="auto"/>
      </w:divBdr>
    </w:div>
    <w:div w:id="1363942022">
      <w:bodyDiv w:val="1"/>
      <w:marLeft w:val="0"/>
      <w:marRight w:val="0"/>
      <w:marTop w:val="0"/>
      <w:marBottom w:val="0"/>
      <w:divBdr>
        <w:top w:val="none" w:sz="0" w:space="0" w:color="auto"/>
        <w:left w:val="none" w:sz="0" w:space="0" w:color="auto"/>
        <w:bottom w:val="none" w:sz="0" w:space="0" w:color="auto"/>
        <w:right w:val="none" w:sz="0" w:space="0" w:color="auto"/>
      </w:divBdr>
      <w:divsChild>
        <w:div w:id="1410154222">
          <w:marLeft w:val="0"/>
          <w:marRight w:val="0"/>
          <w:marTop w:val="0"/>
          <w:marBottom w:val="0"/>
          <w:divBdr>
            <w:top w:val="none" w:sz="0" w:space="0" w:color="auto"/>
            <w:left w:val="none" w:sz="0" w:space="0" w:color="auto"/>
            <w:bottom w:val="none" w:sz="0" w:space="0" w:color="auto"/>
            <w:right w:val="none" w:sz="0" w:space="0" w:color="auto"/>
          </w:divBdr>
          <w:divsChild>
            <w:div w:id="559748873">
              <w:marLeft w:val="0"/>
              <w:marRight w:val="0"/>
              <w:marTop w:val="0"/>
              <w:marBottom w:val="0"/>
              <w:divBdr>
                <w:top w:val="none" w:sz="0" w:space="0" w:color="auto"/>
                <w:left w:val="none" w:sz="0" w:space="0" w:color="auto"/>
                <w:bottom w:val="none" w:sz="0" w:space="0" w:color="auto"/>
                <w:right w:val="none" w:sz="0" w:space="0" w:color="auto"/>
              </w:divBdr>
              <w:divsChild>
                <w:div w:id="146483300">
                  <w:marLeft w:val="0"/>
                  <w:marRight w:val="0"/>
                  <w:marTop w:val="0"/>
                  <w:marBottom w:val="0"/>
                  <w:divBdr>
                    <w:top w:val="none" w:sz="0" w:space="0" w:color="auto"/>
                    <w:left w:val="none" w:sz="0" w:space="0" w:color="auto"/>
                    <w:bottom w:val="none" w:sz="0" w:space="0" w:color="auto"/>
                    <w:right w:val="none" w:sz="0" w:space="0" w:color="auto"/>
                  </w:divBdr>
                  <w:divsChild>
                    <w:div w:id="1160000049">
                      <w:marLeft w:val="150"/>
                      <w:marRight w:val="150"/>
                      <w:marTop w:val="0"/>
                      <w:marBottom w:val="0"/>
                      <w:divBdr>
                        <w:top w:val="none" w:sz="0" w:space="0" w:color="auto"/>
                        <w:left w:val="none" w:sz="0" w:space="0" w:color="auto"/>
                        <w:bottom w:val="none" w:sz="0" w:space="0" w:color="auto"/>
                        <w:right w:val="none" w:sz="0" w:space="0" w:color="auto"/>
                      </w:divBdr>
                      <w:divsChild>
                        <w:div w:id="2145346916">
                          <w:marLeft w:val="0"/>
                          <w:marRight w:val="0"/>
                          <w:marTop w:val="0"/>
                          <w:marBottom w:val="0"/>
                          <w:divBdr>
                            <w:top w:val="none" w:sz="0" w:space="0" w:color="auto"/>
                            <w:left w:val="none" w:sz="0" w:space="0" w:color="auto"/>
                            <w:bottom w:val="none" w:sz="0" w:space="0" w:color="auto"/>
                            <w:right w:val="none" w:sz="0" w:space="0" w:color="auto"/>
                          </w:divBdr>
                          <w:divsChild>
                            <w:div w:id="1713114213">
                              <w:marLeft w:val="0"/>
                              <w:marRight w:val="0"/>
                              <w:marTop w:val="0"/>
                              <w:marBottom w:val="0"/>
                              <w:divBdr>
                                <w:top w:val="none" w:sz="0" w:space="0" w:color="auto"/>
                                <w:left w:val="none" w:sz="0" w:space="0" w:color="auto"/>
                                <w:bottom w:val="none" w:sz="0" w:space="0" w:color="auto"/>
                                <w:right w:val="none" w:sz="0" w:space="0" w:color="auto"/>
                              </w:divBdr>
                              <w:divsChild>
                                <w:div w:id="1931499025">
                                  <w:marLeft w:val="0"/>
                                  <w:marRight w:val="0"/>
                                  <w:marTop w:val="0"/>
                                  <w:marBottom w:val="0"/>
                                  <w:divBdr>
                                    <w:top w:val="none" w:sz="0" w:space="0" w:color="auto"/>
                                    <w:left w:val="none" w:sz="0" w:space="0" w:color="auto"/>
                                    <w:bottom w:val="none" w:sz="0" w:space="0" w:color="auto"/>
                                    <w:right w:val="none" w:sz="0" w:space="0" w:color="auto"/>
                                  </w:divBdr>
                                  <w:divsChild>
                                    <w:div w:id="1222668556">
                                      <w:marLeft w:val="0"/>
                                      <w:marRight w:val="0"/>
                                      <w:marTop w:val="0"/>
                                      <w:marBottom w:val="0"/>
                                      <w:divBdr>
                                        <w:top w:val="none" w:sz="0" w:space="0" w:color="auto"/>
                                        <w:left w:val="none" w:sz="0" w:space="0" w:color="auto"/>
                                        <w:bottom w:val="none" w:sz="0" w:space="0" w:color="auto"/>
                                        <w:right w:val="none" w:sz="0" w:space="0" w:color="auto"/>
                                      </w:divBdr>
                                      <w:divsChild>
                                        <w:div w:id="577061838">
                                          <w:marLeft w:val="0"/>
                                          <w:marRight w:val="0"/>
                                          <w:marTop w:val="0"/>
                                          <w:marBottom w:val="0"/>
                                          <w:divBdr>
                                            <w:top w:val="none" w:sz="0" w:space="0" w:color="auto"/>
                                            <w:left w:val="none" w:sz="0" w:space="0" w:color="auto"/>
                                            <w:bottom w:val="none" w:sz="0" w:space="0" w:color="auto"/>
                                            <w:right w:val="none" w:sz="0" w:space="0" w:color="auto"/>
                                          </w:divBdr>
                                          <w:divsChild>
                                            <w:div w:id="1079592645">
                                              <w:marLeft w:val="0"/>
                                              <w:marRight w:val="0"/>
                                              <w:marTop w:val="0"/>
                                              <w:marBottom w:val="0"/>
                                              <w:divBdr>
                                                <w:top w:val="none" w:sz="0" w:space="0" w:color="auto"/>
                                                <w:left w:val="none" w:sz="0" w:space="0" w:color="auto"/>
                                                <w:bottom w:val="none" w:sz="0" w:space="0" w:color="auto"/>
                                                <w:right w:val="none" w:sz="0" w:space="0" w:color="auto"/>
                                              </w:divBdr>
                                              <w:divsChild>
                                                <w:div w:id="43530662">
                                                  <w:marLeft w:val="0"/>
                                                  <w:marRight w:val="0"/>
                                                  <w:marTop w:val="0"/>
                                                  <w:marBottom w:val="0"/>
                                                  <w:divBdr>
                                                    <w:top w:val="none" w:sz="0" w:space="0" w:color="auto"/>
                                                    <w:left w:val="none" w:sz="0" w:space="0" w:color="auto"/>
                                                    <w:bottom w:val="none" w:sz="0" w:space="0" w:color="auto"/>
                                                    <w:right w:val="none" w:sz="0" w:space="0" w:color="auto"/>
                                                  </w:divBdr>
                                                  <w:divsChild>
                                                    <w:div w:id="543059779">
                                                      <w:marLeft w:val="0"/>
                                                      <w:marRight w:val="0"/>
                                                      <w:marTop w:val="0"/>
                                                      <w:marBottom w:val="0"/>
                                                      <w:divBdr>
                                                        <w:top w:val="none" w:sz="0" w:space="0" w:color="auto"/>
                                                        <w:left w:val="none" w:sz="0" w:space="0" w:color="auto"/>
                                                        <w:bottom w:val="none" w:sz="0" w:space="0" w:color="auto"/>
                                                        <w:right w:val="none" w:sz="0" w:space="0" w:color="auto"/>
                                                      </w:divBdr>
                                                      <w:divsChild>
                                                        <w:div w:id="202140707">
                                                          <w:marLeft w:val="0"/>
                                                          <w:marRight w:val="0"/>
                                                          <w:marTop w:val="0"/>
                                                          <w:marBottom w:val="0"/>
                                                          <w:divBdr>
                                                            <w:top w:val="none" w:sz="0" w:space="0" w:color="auto"/>
                                                            <w:left w:val="none" w:sz="0" w:space="0" w:color="auto"/>
                                                            <w:bottom w:val="none" w:sz="0" w:space="0" w:color="auto"/>
                                                            <w:right w:val="none" w:sz="0" w:space="0" w:color="auto"/>
                                                          </w:divBdr>
                                                          <w:divsChild>
                                                            <w:div w:id="1071001146">
                                                              <w:marLeft w:val="0"/>
                                                              <w:marRight w:val="0"/>
                                                              <w:marTop w:val="240"/>
                                                              <w:marBottom w:val="240"/>
                                                              <w:divBdr>
                                                                <w:top w:val="none" w:sz="0" w:space="0" w:color="auto"/>
                                                                <w:left w:val="none" w:sz="0" w:space="0" w:color="auto"/>
                                                                <w:bottom w:val="none" w:sz="0" w:space="0" w:color="auto"/>
                                                                <w:right w:val="none" w:sz="0" w:space="0" w:color="auto"/>
                                                              </w:divBdr>
                                                              <w:divsChild>
                                                                <w:div w:id="62260928">
                                                                  <w:marLeft w:val="0"/>
                                                                  <w:marRight w:val="0"/>
                                                                  <w:marTop w:val="0"/>
                                                                  <w:marBottom w:val="0"/>
                                                                  <w:divBdr>
                                                                    <w:top w:val="none" w:sz="0" w:space="0" w:color="auto"/>
                                                                    <w:left w:val="none" w:sz="0" w:space="0" w:color="auto"/>
                                                                    <w:bottom w:val="none" w:sz="0" w:space="0" w:color="auto"/>
                                                                    <w:right w:val="none" w:sz="0" w:space="0" w:color="auto"/>
                                                                  </w:divBdr>
                                                                </w:div>
                                                                <w:div w:id="20051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528">
                                                      <w:marLeft w:val="0"/>
                                                      <w:marRight w:val="0"/>
                                                      <w:marTop w:val="0"/>
                                                      <w:marBottom w:val="0"/>
                                                      <w:divBdr>
                                                        <w:top w:val="none" w:sz="0" w:space="0" w:color="auto"/>
                                                        <w:left w:val="none" w:sz="0" w:space="0" w:color="auto"/>
                                                        <w:bottom w:val="none" w:sz="0" w:space="0" w:color="auto"/>
                                                        <w:right w:val="none" w:sz="0" w:space="0" w:color="auto"/>
                                                      </w:divBdr>
                                                      <w:divsChild>
                                                        <w:div w:id="779380155">
                                                          <w:marLeft w:val="0"/>
                                                          <w:marRight w:val="0"/>
                                                          <w:marTop w:val="0"/>
                                                          <w:marBottom w:val="0"/>
                                                          <w:divBdr>
                                                            <w:top w:val="none" w:sz="0" w:space="0" w:color="auto"/>
                                                            <w:left w:val="none" w:sz="0" w:space="0" w:color="auto"/>
                                                            <w:bottom w:val="none" w:sz="0" w:space="0" w:color="auto"/>
                                                            <w:right w:val="none" w:sz="0" w:space="0" w:color="auto"/>
                                                          </w:divBdr>
                                                          <w:divsChild>
                                                            <w:div w:id="19614475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06573619">
                                                      <w:marLeft w:val="0"/>
                                                      <w:marRight w:val="0"/>
                                                      <w:marTop w:val="0"/>
                                                      <w:marBottom w:val="0"/>
                                                      <w:divBdr>
                                                        <w:top w:val="none" w:sz="0" w:space="0" w:color="auto"/>
                                                        <w:left w:val="none" w:sz="0" w:space="0" w:color="auto"/>
                                                        <w:bottom w:val="none" w:sz="0" w:space="0" w:color="auto"/>
                                                        <w:right w:val="none" w:sz="0" w:space="0" w:color="auto"/>
                                                      </w:divBdr>
                                                      <w:divsChild>
                                                        <w:div w:id="1899779858">
                                                          <w:marLeft w:val="0"/>
                                                          <w:marRight w:val="0"/>
                                                          <w:marTop w:val="0"/>
                                                          <w:marBottom w:val="0"/>
                                                          <w:divBdr>
                                                            <w:top w:val="none" w:sz="0" w:space="0" w:color="auto"/>
                                                            <w:left w:val="none" w:sz="0" w:space="0" w:color="auto"/>
                                                            <w:bottom w:val="none" w:sz="0" w:space="0" w:color="auto"/>
                                                            <w:right w:val="none" w:sz="0" w:space="0" w:color="auto"/>
                                                          </w:divBdr>
                                                          <w:divsChild>
                                                            <w:div w:id="439498752">
                                                              <w:marLeft w:val="0"/>
                                                              <w:marRight w:val="0"/>
                                                              <w:marTop w:val="240"/>
                                                              <w:marBottom w:val="240"/>
                                                              <w:divBdr>
                                                                <w:top w:val="none" w:sz="0" w:space="0" w:color="auto"/>
                                                                <w:left w:val="none" w:sz="0" w:space="0" w:color="auto"/>
                                                                <w:bottom w:val="none" w:sz="0" w:space="0" w:color="auto"/>
                                                                <w:right w:val="none" w:sz="0" w:space="0" w:color="auto"/>
                                                              </w:divBdr>
                                                              <w:divsChild>
                                                                <w:div w:id="1089810493">
                                                                  <w:marLeft w:val="0"/>
                                                                  <w:marRight w:val="0"/>
                                                                  <w:marTop w:val="0"/>
                                                                  <w:marBottom w:val="0"/>
                                                                  <w:divBdr>
                                                                    <w:top w:val="none" w:sz="0" w:space="0" w:color="auto"/>
                                                                    <w:left w:val="none" w:sz="0" w:space="0" w:color="auto"/>
                                                                    <w:bottom w:val="none" w:sz="0" w:space="0" w:color="auto"/>
                                                                    <w:right w:val="none" w:sz="0" w:space="0" w:color="auto"/>
                                                                  </w:divBdr>
                                                                </w:div>
                                                                <w:div w:id="15488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143326">
                                                  <w:marLeft w:val="0"/>
                                                  <w:marRight w:val="0"/>
                                                  <w:marTop w:val="0"/>
                                                  <w:marBottom w:val="0"/>
                                                  <w:divBdr>
                                                    <w:top w:val="none" w:sz="0" w:space="0" w:color="auto"/>
                                                    <w:left w:val="none" w:sz="0" w:space="0" w:color="auto"/>
                                                    <w:bottom w:val="none" w:sz="0" w:space="0" w:color="auto"/>
                                                    <w:right w:val="none" w:sz="0" w:space="0" w:color="auto"/>
                                                  </w:divBdr>
                                                  <w:divsChild>
                                                    <w:div w:id="1130633763">
                                                      <w:marLeft w:val="0"/>
                                                      <w:marRight w:val="0"/>
                                                      <w:marTop w:val="0"/>
                                                      <w:marBottom w:val="0"/>
                                                      <w:divBdr>
                                                        <w:top w:val="none" w:sz="0" w:space="0" w:color="auto"/>
                                                        <w:left w:val="none" w:sz="0" w:space="0" w:color="auto"/>
                                                        <w:bottom w:val="none" w:sz="0" w:space="0" w:color="auto"/>
                                                        <w:right w:val="none" w:sz="0" w:space="0" w:color="auto"/>
                                                      </w:divBdr>
                                                      <w:divsChild>
                                                        <w:div w:id="447965543">
                                                          <w:marLeft w:val="0"/>
                                                          <w:marRight w:val="0"/>
                                                          <w:marTop w:val="0"/>
                                                          <w:marBottom w:val="0"/>
                                                          <w:divBdr>
                                                            <w:top w:val="none" w:sz="0" w:space="0" w:color="auto"/>
                                                            <w:left w:val="none" w:sz="0" w:space="0" w:color="auto"/>
                                                            <w:bottom w:val="none" w:sz="0" w:space="0" w:color="auto"/>
                                                            <w:right w:val="none" w:sz="0" w:space="0" w:color="auto"/>
                                                          </w:divBdr>
                                                          <w:divsChild>
                                                            <w:div w:id="680157325">
                                                              <w:marLeft w:val="0"/>
                                                              <w:marRight w:val="0"/>
                                                              <w:marTop w:val="240"/>
                                                              <w:marBottom w:val="240"/>
                                                              <w:divBdr>
                                                                <w:top w:val="none" w:sz="0" w:space="0" w:color="auto"/>
                                                                <w:left w:val="none" w:sz="0" w:space="0" w:color="auto"/>
                                                                <w:bottom w:val="none" w:sz="0" w:space="0" w:color="auto"/>
                                                                <w:right w:val="none" w:sz="0" w:space="0" w:color="auto"/>
                                                              </w:divBdr>
                                                              <w:divsChild>
                                                                <w:div w:id="972560560">
                                                                  <w:marLeft w:val="0"/>
                                                                  <w:marRight w:val="0"/>
                                                                  <w:marTop w:val="0"/>
                                                                  <w:marBottom w:val="0"/>
                                                                  <w:divBdr>
                                                                    <w:top w:val="none" w:sz="0" w:space="0" w:color="auto"/>
                                                                    <w:left w:val="none" w:sz="0" w:space="0" w:color="auto"/>
                                                                    <w:bottom w:val="none" w:sz="0" w:space="0" w:color="auto"/>
                                                                    <w:right w:val="none" w:sz="0" w:space="0" w:color="auto"/>
                                                                  </w:divBdr>
                                                                </w:div>
                                                                <w:div w:id="20155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8B29-BC24-44EB-81BB-ABB46777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9137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Schroeyers Katrien</dc:creator>
  <cp:keywords/>
  <cp:lastModifiedBy>Van Malder Martine</cp:lastModifiedBy>
  <cp:revision>3</cp:revision>
  <cp:lastPrinted>2014-02-17T12:17:00Z</cp:lastPrinted>
  <dcterms:created xsi:type="dcterms:W3CDTF">2024-03-06T07:56:00Z</dcterms:created>
  <dcterms:modified xsi:type="dcterms:W3CDTF">2024-03-06T07:57:00Z</dcterms:modified>
</cp:coreProperties>
</file>